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69" w:rsidRDefault="00A22B69" w:rsidP="00DA1DEA">
      <w:pPr>
        <w:contextualSpacing/>
        <w:jc w:val="center"/>
        <w:rPr>
          <w:rFonts w:ascii="Times New Roman" w:eastAsia="仿宋_GB2312" w:hAnsi="Times New Roman" w:cs="仿宋_GB2312"/>
          <w:kern w:val="0"/>
          <w:sz w:val="32"/>
          <w:szCs w:val="32"/>
        </w:rPr>
      </w:pPr>
    </w:p>
    <w:p w:rsidR="00DA1DEA" w:rsidRDefault="00DA1DEA" w:rsidP="00DA1DEA">
      <w:pPr>
        <w:contextualSpacing/>
        <w:jc w:val="center"/>
        <w:rPr>
          <w:rFonts w:ascii="Times New Roman" w:eastAsia="仿宋_GB2312" w:hAnsi="Times New Roman" w:cs="仿宋_GB2312"/>
          <w:kern w:val="0"/>
          <w:sz w:val="32"/>
          <w:szCs w:val="32"/>
        </w:rPr>
      </w:pPr>
    </w:p>
    <w:p w:rsidR="00DA1DEA" w:rsidRPr="00DA1DEA" w:rsidRDefault="00DA1DEA" w:rsidP="00DA1DEA">
      <w:pPr>
        <w:contextualSpacing/>
        <w:jc w:val="center"/>
        <w:rPr>
          <w:rFonts w:ascii="宋体" w:hAnsi="宋体" w:cs="宋体"/>
          <w:b/>
          <w:bCs/>
          <w:spacing w:val="-10"/>
          <w:sz w:val="44"/>
          <w:szCs w:val="40"/>
        </w:rPr>
      </w:pPr>
      <w:r w:rsidRPr="00DA1DEA">
        <w:rPr>
          <w:rFonts w:ascii="宋体" w:hAnsi="宋体" w:cs="宋体" w:hint="eastAsia"/>
          <w:b/>
          <w:bCs/>
          <w:spacing w:val="-10"/>
          <w:sz w:val="44"/>
          <w:szCs w:val="40"/>
        </w:rPr>
        <w:t>关于</w:t>
      </w:r>
      <w:proofErr w:type="gramStart"/>
      <w:r w:rsidR="00A22B69" w:rsidRPr="00DA1DEA">
        <w:rPr>
          <w:rFonts w:ascii="宋体" w:hAnsi="宋体" w:cs="宋体" w:hint="eastAsia"/>
          <w:b/>
          <w:bCs/>
          <w:spacing w:val="-10"/>
          <w:sz w:val="44"/>
          <w:szCs w:val="40"/>
        </w:rPr>
        <w:t>《</w:t>
      </w:r>
      <w:proofErr w:type="gramEnd"/>
      <w:r w:rsidR="00A22B69" w:rsidRPr="00DA1DEA">
        <w:rPr>
          <w:rFonts w:ascii="宋体" w:hAnsi="宋体" w:cs="宋体" w:hint="eastAsia"/>
          <w:b/>
          <w:bCs/>
          <w:spacing w:val="-10"/>
          <w:sz w:val="44"/>
          <w:szCs w:val="40"/>
        </w:rPr>
        <w:t>中华人民共和国外国投资法</w:t>
      </w:r>
    </w:p>
    <w:p w:rsidR="00A22B69" w:rsidRPr="00DA1DEA" w:rsidRDefault="00A22B69" w:rsidP="00DA1DEA">
      <w:pPr>
        <w:contextualSpacing/>
        <w:jc w:val="center"/>
        <w:rPr>
          <w:rFonts w:ascii="宋体" w:hAnsi="宋体" w:cs="宋体"/>
          <w:b/>
          <w:bCs/>
          <w:spacing w:val="-10"/>
          <w:sz w:val="44"/>
          <w:szCs w:val="40"/>
        </w:rPr>
      </w:pPr>
      <w:r w:rsidRPr="00DA1DEA">
        <w:rPr>
          <w:rFonts w:ascii="宋体" w:hAnsi="宋体" w:cs="宋体" w:hint="eastAsia"/>
          <w:b/>
          <w:bCs/>
          <w:spacing w:val="-10"/>
          <w:sz w:val="44"/>
          <w:szCs w:val="40"/>
        </w:rPr>
        <w:t>（草案征求意见稿）</w:t>
      </w:r>
      <w:proofErr w:type="gramStart"/>
      <w:r w:rsidRPr="00DA1DEA">
        <w:rPr>
          <w:rFonts w:ascii="宋体" w:hAnsi="宋体" w:cs="宋体" w:hint="eastAsia"/>
          <w:b/>
          <w:bCs/>
          <w:spacing w:val="-10"/>
          <w:sz w:val="44"/>
          <w:szCs w:val="40"/>
        </w:rPr>
        <w:t>》</w:t>
      </w:r>
      <w:proofErr w:type="gramEnd"/>
      <w:r w:rsidR="00DA1DEA" w:rsidRPr="00DA1DEA">
        <w:rPr>
          <w:rFonts w:ascii="宋体" w:hAnsi="宋体" w:cs="宋体" w:hint="eastAsia"/>
          <w:b/>
          <w:bCs/>
          <w:spacing w:val="-10"/>
          <w:sz w:val="44"/>
          <w:szCs w:val="40"/>
        </w:rPr>
        <w:t>的说明</w:t>
      </w:r>
    </w:p>
    <w:p w:rsidR="006A554C" w:rsidRPr="00DA1DEA" w:rsidRDefault="00DA1DEA" w:rsidP="00DA1DEA">
      <w:pPr>
        <w:contextualSpacing/>
        <w:jc w:val="center"/>
        <w:rPr>
          <w:rFonts w:ascii="Times New Roman" w:eastAsia="楷体_GB2312" w:hAnsi="Times New Roman" w:cs="Times New Roman"/>
          <w:bCs/>
          <w:spacing w:val="-10"/>
          <w:sz w:val="32"/>
          <w:szCs w:val="40"/>
        </w:rPr>
      </w:pPr>
      <w:r w:rsidRPr="00DA1DEA">
        <w:rPr>
          <w:rFonts w:ascii="Times New Roman" w:eastAsia="楷体_GB2312" w:hAnsi="Times New Roman" w:cs="Times New Roman"/>
          <w:bCs/>
          <w:spacing w:val="-10"/>
          <w:sz w:val="32"/>
          <w:szCs w:val="40"/>
        </w:rPr>
        <w:t>（</w:t>
      </w:r>
      <w:r w:rsidRPr="00DA1DEA">
        <w:rPr>
          <w:rFonts w:ascii="Times New Roman" w:eastAsia="楷体_GB2312" w:hAnsi="Times New Roman" w:cs="Times New Roman"/>
          <w:bCs/>
          <w:spacing w:val="-10"/>
          <w:sz w:val="32"/>
          <w:szCs w:val="40"/>
        </w:rPr>
        <w:t>2015</w:t>
      </w:r>
      <w:r w:rsidRPr="00DA1DEA">
        <w:rPr>
          <w:rFonts w:ascii="Times New Roman" w:eastAsia="楷体_GB2312" w:hAnsi="Times New Roman" w:cs="Times New Roman"/>
          <w:bCs/>
          <w:spacing w:val="-10"/>
          <w:sz w:val="32"/>
          <w:szCs w:val="40"/>
        </w:rPr>
        <w:t>年</w:t>
      </w:r>
      <w:r w:rsidRPr="00DA1DEA">
        <w:rPr>
          <w:rFonts w:ascii="Times New Roman" w:eastAsia="楷体_GB2312" w:hAnsi="Times New Roman" w:cs="Times New Roman"/>
          <w:bCs/>
          <w:spacing w:val="-10"/>
          <w:sz w:val="32"/>
          <w:szCs w:val="40"/>
        </w:rPr>
        <w:t>1</w:t>
      </w:r>
      <w:r w:rsidRPr="00DA1DEA">
        <w:rPr>
          <w:rFonts w:ascii="Times New Roman" w:eastAsia="楷体_GB2312" w:hAnsi="Times New Roman" w:cs="Times New Roman"/>
          <w:bCs/>
          <w:spacing w:val="-10"/>
          <w:sz w:val="32"/>
          <w:szCs w:val="40"/>
        </w:rPr>
        <w:t>月</w:t>
      </w:r>
      <w:r w:rsidRPr="00DA1DEA">
        <w:rPr>
          <w:rFonts w:ascii="Times New Roman" w:eastAsia="楷体_GB2312" w:hAnsi="Times New Roman" w:cs="Times New Roman"/>
          <w:bCs/>
          <w:spacing w:val="-10"/>
          <w:sz w:val="32"/>
          <w:szCs w:val="40"/>
        </w:rPr>
        <w:t>19</w:t>
      </w:r>
      <w:r w:rsidRPr="00DA1DEA">
        <w:rPr>
          <w:rFonts w:ascii="Times New Roman" w:eastAsia="楷体_GB2312" w:hAnsi="Times New Roman" w:cs="Times New Roman"/>
          <w:bCs/>
          <w:spacing w:val="-10"/>
          <w:sz w:val="32"/>
          <w:szCs w:val="40"/>
        </w:rPr>
        <w:t>日）</w:t>
      </w:r>
    </w:p>
    <w:p w:rsidR="006A554C" w:rsidRPr="00CF6EB7" w:rsidRDefault="006A554C" w:rsidP="00DA1DEA">
      <w:pPr>
        <w:contextualSpacing/>
        <w:rPr>
          <w:rFonts w:ascii="Times New Roman" w:eastAsia="仿宋_GB2312" w:hAnsi="Times New Roman" w:cs="Times New Roman"/>
          <w:sz w:val="32"/>
          <w:szCs w:val="32"/>
        </w:rPr>
      </w:pPr>
    </w:p>
    <w:p w:rsidR="004C37F5" w:rsidRDefault="003044D7" w:rsidP="00496BF8">
      <w:pPr>
        <w:ind w:firstLine="660"/>
        <w:contextualSpacing/>
        <w:rPr>
          <w:rFonts w:ascii="Times New Roman" w:eastAsia="仿宋_GB2312" w:hAnsi="Times New Roman" w:cs="Times New Roman"/>
          <w:sz w:val="32"/>
          <w:szCs w:val="32"/>
        </w:rPr>
      </w:pPr>
      <w:r w:rsidRPr="000A2BF1">
        <w:rPr>
          <w:rFonts w:ascii="Times New Roman" w:eastAsia="仿宋_GB2312" w:hAnsi="Times New Roman" w:cs="Times New Roman" w:hint="eastAsia"/>
          <w:sz w:val="32"/>
          <w:szCs w:val="32"/>
        </w:rPr>
        <w:t>改革开放</w:t>
      </w:r>
      <w:r w:rsidR="00975847">
        <w:rPr>
          <w:rFonts w:ascii="Times New Roman" w:eastAsia="仿宋_GB2312" w:hAnsi="Times New Roman" w:cs="Times New Roman" w:hint="eastAsia"/>
          <w:sz w:val="32"/>
          <w:szCs w:val="32"/>
        </w:rPr>
        <w:t>早期</w:t>
      </w:r>
      <w:r w:rsidRPr="000A2BF1">
        <w:rPr>
          <w:rFonts w:ascii="Times New Roman" w:eastAsia="仿宋_GB2312" w:hAnsi="Times New Roman" w:cs="Times New Roman" w:hint="eastAsia"/>
          <w:sz w:val="32"/>
          <w:szCs w:val="32"/>
        </w:rPr>
        <w:t>制定的《中外合资经营企业法》、《外资企业法》和《中外合作经营企业法》（以下简称外资三法），</w:t>
      </w:r>
      <w:r w:rsidR="00496BF8">
        <w:rPr>
          <w:rFonts w:ascii="Times New Roman" w:eastAsia="仿宋_GB2312" w:hAnsi="Times New Roman" w:cs="Times New Roman" w:hint="eastAsia"/>
          <w:sz w:val="32"/>
          <w:szCs w:val="32"/>
        </w:rPr>
        <w:t>奠定了</w:t>
      </w:r>
      <w:r w:rsidRPr="000A2BF1">
        <w:rPr>
          <w:rFonts w:ascii="Times New Roman" w:eastAsia="仿宋_GB2312" w:hAnsi="Times New Roman" w:cs="Times New Roman" w:hint="eastAsia"/>
          <w:sz w:val="32"/>
          <w:szCs w:val="32"/>
        </w:rPr>
        <w:t>我国</w:t>
      </w:r>
      <w:r>
        <w:rPr>
          <w:rFonts w:ascii="Times New Roman" w:eastAsia="仿宋_GB2312" w:hAnsi="Times New Roman" w:cs="Times New Roman" w:hint="eastAsia"/>
          <w:sz w:val="32"/>
          <w:szCs w:val="32"/>
        </w:rPr>
        <w:t>利用外资</w:t>
      </w:r>
      <w:r w:rsidR="00496BF8">
        <w:rPr>
          <w:rFonts w:ascii="Times New Roman" w:eastAsia="仿宋_GB2312" w:hAnsi="Times New Roman" w:cs="Times New Roman" w:hint="eastAsia"/>
          <w:sz w:val="32"/>
          <w:szCs w:val="32"/>
        </w:rPr>
        <w:t>的法律基础</w:t>
      </w:r>
      <w:r w:rsidRPr="000A2BF1">
        <w:rPr>
          <w:rFonts w:ascii="Times New Roman" w:eastAsia="仿宋_GB2312" w:hAnsi="Times New Roman" w:cs="Times New Roman" w:hint="eastAsia"/>
          <w:sz w:val="32"/>
          <w:szCs w:val="32"/>
        </w:rPr>
        <w:t>，为推动我国改革开放伟大历史进程做出了重大贡献。</w:t>
      </w:r>
      <w:r w:rsidR="004C37F5">
        <w:rPr>
          <w:rFonts w:ascii="Times New Roman" w:eastAsia="仿宋_GB2312" w:hAnsi="Times New Roman" w:cs="Times New Roman" w:hint="eastAsia"/>
          <w:sz w:val="32"/>
          <w:szCs w:val="32"/>
        </w:rPr>
        <w:t>以外资三法为核心的外资法律</w:t>
      </w:r>
      <w:r w:rsidR="00920F71">
        <w:rPr>
          <w:rFonts w:ascii="Times New Roman" w:eastAsia="仿宋_GB2312" w:hAnsi="Times New Roman" w:cs="Times New Roman" w:hint="eastAsia"/>
          <w:sz w:val="32"/>
          <w:szCs w:val="32"/>
        </w:rPr>
        <w:t>体系</w:t>
      </w:r>
      <w:r w:rsidR="004C37F5" w:rsidRPr="004C37F5">
        <w:rPr>
          <w:rFonts w:ascii="Times New Roman" w:eastAsia="仿宋_GB2312" w:hAnsi="Times New Roman" w:cs="Times New Roman" w:hint="eastAsia"/>
          <w:sz w:val="32"/>
          <w:szCs w:val="32"/>
        </w:rPr>
        <w:t>对于我国积极有效地利用外资、推动国民经济发展</w:t>
      </w:r>
      <w:r w:rsidR="007B159A">
        <w:rPr>
          <w:rFonts w:ascii="Times New Roman" w:eastAsia="仿宋_GB2312" w:hAnsi="Times New Roman" w:cs="Times New Roman" w:hint="eastAsia"/>
          <w:sz w:val="32"/>
          <w:szCs w:val="32"/>
        </w:rPr>
        <w:t>发挥</w:t>
      </w:r>
      <w:r w:rsidR="004C37F5" w:rsidRPr="004C37F5">
        <w:rPr>
          <w:rFonts w:ascii="Times New Roman" w:eastAsia="仿宋_GB2312" w:hAnsi="Times New Roman" w:cs="Times New Roman" w:hint="eastAsia"/>
          <w:sz w:val="32"/>
          <w:szCs w:val="32"/>
        </w:rPr>
        <w:t>了</w:t>
      </w:r>
      <w:r w:rsidR="007B159A">
        <w:rPr>
          <w:rFonts w:ascii="Times New Roman" w:eastAsia="仿宋_GB2312" w:hAnsi="Times New Roman" w:cs="Times New Roman" w:hint="eastAsia"/>
          <w:sz w:val="32"/>
          <w:szCs w:val="32"/>
        </w:rPr>
        <w:t>举足轻重的</w:t>
      </w:r>
      <w:r w:rsidR="004C37F5" w:rsidRPr="004C37F5">
        <w:rPr>
          <w:rFonts w:ascii="Times New Roman" w:eastAsia="仿宋_GB2312" w:hAnsi="Times New Roman" w:cs="Times New Roman" w:hint="eastAsia"/>
          <w:sz w:val="32"/>
          <w:szCs w:val="32"/>
        </w:rPr>
        <w:t>作用。</w:t>
      </w:r>
      <w:r w:rsidR="004C37F5">
        <w:rPr>
          <w:rFonts w:ascii="Times New Roman" w:eastAsia="仿宋_GB2312" w:hAnsi="Times New Roman" w:cs="Times New Roman" w:hint="eastAsia"/>
          <w:sz w:val="32"/>
          <w:szCs w:val="32"/>
        </w:rPr>
        <w:t>多年来，我国</w:t>
      </w:r>
      <w:r w:rsidR="0088417F" w:rsidRPr="004C37F5">
        <w:rPr>
          <w:rFonts w:ascii="Times New Roman" w:eastAsia="仿宋_GB2312" w:hAnsi="Times New Roman" w:cs="Times New Roman" w:hint="eastAsia"/>
          <w:sz w:val="32"/>
          <w:szCs w:val="32"/>
        </w:rPr>
        <w:t>吸收外资</w:t>
      </w:r>
      <w:r w:rsidR="004C37F5" w:rsidRPr="004C37F5">
        <w:rPr>
          <w:rFonts w:ascii="Times New Roman" w:eastAsia="仿宋_GB2312" w:hAnsi="Times New Roman" w:cs="Times New Roman" w:hint="eastAsia"/>
          <w:sz w:val="32"/>
          <w:szCs w:val="32"/>
        </w:rPr>
        <w:t>稳居世界第二、发展中国家第一的地位。</w:t>
      </w:r>
      <w:r w:rsidR="00496BF8">
        <w:rPr>
          <w:rFonts w:ascii="Times New Roman" w:eastAsia="仿宋_GB2312" w:hAnsi="Times New Roman" w:cs="Times New Roman" w:hint="eastAsia"/>
          <w:sz w:val="32"/>
          <w:szCs w:val="32"/>
        </w:rPr>
        <w:t>从最初带来资金、技术、管理经验和出口渠道</w:t>
      </w:r>
      <w:r w:rsidR="00496BF8" w:rsidRPr="00496BF8">
        <w:rPr>
          <w:rFonts w:ascii="Times New Roman" w:eastAsia="仿宋_GB2312" w:hAnsi="Times New Roman" w:cs="Times New Roman" w:hint="eastAsia"/>
          <w:sz w:val="32"/>
          <w:szCs w:val="32"/>
        </w:rPr>
        <w:t>，发展到今天</w:t>
      </w:r>
      <w:r w:rsidR="00496BF8">
        <w:rPr>
          <w:rFonts w:ascii="Times New Roman" w:eastAsia="仿宋_GB2312" w:hAnsi="Times New Roman" w:cs="Times New Roman" w:hint="eastAsia"/>
          <w:sz w:val="32"/>
          <w:szCs w:val="32"/>
        </w:rPr>
        <w:t>带来现代服务业态、新型经营理念、高端人才，外商投资企业已经</w:t>
      </w:r>
      <w:r w:rsidR="00496BF8" w:rsidRPr="00496BF8">
        <w:rPr>
          <w:rFonts w:ascii="Times New Roman" w:eastAsia="仿宋_GB2312" w:hAnsi="Times New Roman" w:cs="Times New Roman" w:hint="eastAsia"/>
          <w:sz w:val="32"/>
          <w:szCs w:val="32"/>
        </w:rPr>
        <w:t>成为</w:t>
      </w:r>
      <w:r w:rsidR="00920F71">
        <w:rPr>
          <w:rFonts w:ascii="Times New Roman" w:eastAsia="仿宋_GB2312" w:hAnsi="Times New Roman" w:cs="Times New Roman" w:hint="eastAsia"/>
          <w:sz w:val="32"/>
          <w:szCs w:val="32"/>
        </w:rPr>
        <w:t>推动</w:t>
      </w:r>
      <w:r w:rsidR="00496BF8" w:rsidRPr="00496BF8">
        <w:rPr>
          <w:rFonts w:ascii="Times New Roman" w:eastAsia="仿宋_GB2312" w:hAnsi="Times New Roman" w:cs="Times New Roman" w:hint="eastAsia"/>
          <w:sz w:val="32"/>
          <w:szCs w:val="32"/>
        </w:rPr>
        <w:t>我国经济社会发展的重要</w:t>
      </w:r>
      <w:r w:rsidR="00920F71">
        <w:rPr>
          <w:rFonts w:ascii="Times New Roman" w:eastAsia="仿宋_GB2312" w:hAnsi="Times New Roman" w:cs="Times New Roman" w:hint="eastAsia"/>
          <w:sz w:val="32"/>
          <w:szCs w:val="32"/>
        </w:rPr>
        <w:t>力量</w:t>
      </w:r>
      <w:r w:rsidR="00496BF8">
        <w:rPr>
          <w:rFonts w:ascii="Times New Roman" w:eastAsia="仿宋_GB2312" w:hAnsi="Times New Roman" w:cs="Times New Roman" w:hint="eastAsia"/>
          <w:sz w:val="32"/>
          <w:szCs w:val="32"/>
        </w:rPr>
        <w:t>。</w:t>
      </w:r>
    </w:p>
    <w:p w:rsidR="006A554C" w:rsidRPr="00FF7CA5" w:rsidRDefault="00473A41" w:rsidP="00565468">
      <w:pPr>
        <w:ind w:firstLine="66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当前，我国全面建成小康社会进入决定性阶段，改革进入攻坚期和深水区，对外开放面临新形势新任务。</w:t>
      </w:r>
      <w:r w:rsidR="003044D7">
        <w:rPr>
          <w:rFonts w:ascii="Times New Roman" w:eastAsia="仿宋_GB2312" w:hAnsi="Times New Roman" w:cs="Times New Roman" w:hint="eastAsia"/>
          <w:sz w:val="32"/>
          <w:szCs w:val="32"/>
        </w:rPr>
        <w:t>现行外资三法已经难以适应</w:t>
      </w:r>
      <w:r>
        <w:rPr>
          <w:rFonts w:ascii="Times New Roman" w:eastAsia="仿宋_GB2312" w:hAnsi="Times New Roman" w:cs="Times New Roman" w:hint="eastAsia"/>
          <w:sz w:val="32"/>
          <w:szCs w:val="32"/>
        </w:rPr>
        <w:t>全面</w:t>
      </w:r>
      <w:r w:rsidR="003044D7">
        <w:rPr>
          <w:rFonts w:ascii="Times New Roman" w:eastAsia="仿宋_GB2312" w:hAnsi="Times New Roman" w:cs="Times New Roman" w:hint="eastAsia"/>
          <w:sz w:val="32"/>
          <w:szCs w:val="32"/>
        </w:rPr>
        <w:t>深化改革和进一步扩大开放的需要。一是</w:t>
      </w:r>
      <w:r w:rsidR="003044D7" w:rsidRPr="000A2BF1">
        <w:rPr>
          <w:rFonts w:ascii="Times New Roman" w:eastAsia="仿宋_GB2312" w:hAnsi="Times New Roman" w:cs="Times New Roman"/>
          <w:sz w:val="32"/>
          <w:szCs w:val="32"/>
        </w:rPr>
        <w:t>外资三法确立的逐案审批制管理模式已不能适应构建开放型经济新体制</w:t>
      </w:r>
      <w:r w:rsidR="003044D7">
        <w:rPr>
          <w:rFonts w:ascii="Times New Roman" w:eastAsia="仿宋_GB2312" w:hAnsi="Times New Roman" w:cs="Times New Roman" w:hint="eastAsia"/>
          <w:sz w:val="32"/>
          <w:szCs w:val="32"/>
        </w:rPr>
        <w:t>的</w:t>
      </w:r>
      <w:r w:rsidR="003044D7" w:rsidRPr="000A2BF1">
        <w:rPr>
          <w:rFonts w:ascii="Times New Roman" w:eastAsia="仿宋_GB2312" w:hAnsi="Times New Roman" w:cs="Times New Roman"/>
          <w:sz w:val="32"/>
          <w:szCs w:val="32"/>
        </w:rPr>
        <w:t>需要</w:t>
      </w:r>
      <w:r w:rsidR="00881B30">
        <w:rPr>
          <w:rFonts w:ascii="Times New Roman" w:eastAsia="仿宋_GB2312" w:hAnsi="Times New Roman" w:cs="Times New Roman" w:hint="eastAsia"/>
          <w:sz w:val="32"/>
          <w:szCs w:val="32"/>
        </w:rPr>
        <w:t>，不利于激发市场活力</w:t>
      </w:r>
      <w:r w:rsidR="00A55545">
        <w:rPr>
          <w:rFonts w:ascii="Times New Roman" w:eastAsia="仿宋_GB2312" w:hAnsi="Times New Roman" w:cs="Times New Roman" w:hint="eastAsia"/>
          <w:sz w:val="32"/>
          <w:szCs w:val="32"/>
        </w:rPr>
        <w:t>和转变政府职能</w:t>
      </w:r>
      <w:r w:rsidR="003044D7">
        <w:rPr>
          <w:rFonts w:ascii="Times New Roman" w:eastAsia="仿宋_GB2312" w:hAnsi="Times New Roman" w:cs="Times New Roman" w:hint="eastAsia"/>
          <w:sz w:val="32"/>
          <w:szCs w:val="32"/>
        </w:rPr>
        <w:t>；二是</w:t>
      </w:r>
      <w:r w:rsidR="003044D7" w:rsidRPr="000A2BF1">
        <w:rPr>
          <w:rFonts w:ascii="Times New Roman" w:eastAsia="仿宋_GB2312" w:hAnsi="Times New Roman" w:cs="Times New Roman"/>
          <w:sz w:val="32"/>
          <w:szCs w:val="32"/>
        </w:rPr>
        <w:t>外资</w:t>
      </w:r>
      <w:r w:rsidR="003044D7">
        <w:rPr>
          <w:rFonts w:ascii="Times New Roman" w:eastAsia="仿宋_GB2312" w:hAnsi="Times New Roman" w:cs="Times New Roman"/>
          <w:sz w:val="32"/>
          <w:szCs w:val="32"/>
        </w:rPr>
        <w:t>三法</w:t>
      </w:r>
      <w:r w:rsidR="004B1CEF">
        <w:rPr>
          <w:rFonts w:ascii="Times New Roman" w:eastAsia="仿宋_GB2312" w:hAnsi="Times New Roman" w:cs="Times New Roman" w:hint="eastAsia"/>
          <w:sz w:val="32"/>
          <w:szCs w:val="32"/>
        </w:rPr>
        <w:t>中关于企业组织形式</w:t>
      </w:r>
      <w:r w:rsidR="00565468">
        <w:rPr>
          <w:rFonts w:ascii="Times New Roman" w:eastAsia="仿宋_GB2312" w:hAnsi="Times New Roman" w:cs="Times New Roman" w:hint="eastAsia"/>
          <w:sz w:val="32"/>
          <w:szCs w:val="32"/>
        </w:rPr>
        <w:t>、经营活动</w:t>
      </w:r>
      <w:r w:rsidR="004B1CEF">
        <w:rPr>
          <w:rFonts w:ascii="Times New Roman" w:eastAsia="仿宋_GB2312" w:hAnsi="Times New Roman" w:cs="Times New Roman" w:hint="eastAsia"/>
          <w:sz w:val="32"/>
          <w:szCs w:val="32"/>
        </w:rPr>
        <w:t>等</w:t>
      </w:r>
      <w:r w:rsidR="003044D7">
        <w:rPr>
          <w:rFonts w:ascii="Times New Roman" w:eastAsia="仿宋_GB2312" w:hAnsi="Times New Roman" w:cs="Times New Roman" w:hint="eastAsia"/>
          <w:sz w:val="32"/>
          <w:szCs w:val="32"/>
        </w:rPr>
        <w:t>规定</w:t>
      </w:r>
      <w:r w:rsidR="003044D7">
        <w:rPr>
          <w:rFonts w:ascii="Times New Roman" w:eastAsia="仿宋_GB2312" w:hAnsi="Times New Roman" w:cs="Times New Roman" w:hint="eastAsia"/>
          <w:sz w:val="32"/>
          <w:szCs w:val="32"/>
        </w:rPr>
        <w:lastRenderedPageBreak/>
        <w:t>和《</w:t>
      </w:r>
      <w:r w:rsidR="003044D7" w:rsidRPr="000A2BF1">
        <w:rPr>
          <w:rFonts w:ascii="Times New Roman" w:eastAsia="仿宋_GB2312" w:hAnsi="Times New Roman" w:cs="Times New Roman"/>
          <w:sz w:val="32"/>
          <w:szCs w:val="32"/>
        </w:rPr>
        <w:t>公司法</w:t>
      </w:r>
      <w:r w:rsidR="003044D7">
        <w:rPr>
          <w:rFonts w:ascii="Times New Roman" w:eastAsia="仿宋_GB2312" w:hAnsi="Times New Roman" w:cs="Times New Roman" w:hint="eastAsia"/>
          <w:sz w:val="32"/>
          <w:szCs w:val="32"/>
        </w:rPr>
        <w:t>》等</w:t>
      </w:r>
      <w:r w:rsidR="00565468">
        <w:rPr>
          <w:rFonts w:ascii="Times New Roman" w:eastAsia="仿宋_GB2312" w:hAnsi="Times New Roman" w:cs="Times New Roman" w:hint="eastAsia"/>
          <w:sz w:val="32"/>
          <w:szCs w:val="32"/>
        </w:rPr>
        <w:t>有关</w:t>
      </w:r>
      <w:r w:rsidR="003044D7">
        <w:rPr>
          <w:rFonts w:ascii="Times New Roman" w:eastAsia="仿宋_GB2312" w:hAnsi="Times New Roman" w:cs="Times New Roman" w:hint="eastAsia"/>
          <w:sz w:val="32"/>
          <w:szCs w:val="32"/>
        </w:rPr>
        <w:t>法律</w:t>
      </w:r>
      <w:r w:rsidR="00565468">
        <w:rPr>
          <w:rFonts w:ascii="Times New Roman" w:eastAsia="仿宋_GB2312" w:hAnsi="Times New Roman" w:cs="Times New Roman"/>
          <w:sz w:val="32"/>
          <w:szCs w:val="32"/>
        </w:rPr>
        <w:t>存在重复甚至冲突</w:t>
      </w:r>
      <w:r w:rsidR="003044D7">
        <w:rPr>
          <w:rFonts w:ascii="Times New Roman" w:eastAsia="仿宋_GB2312" w:hAnsi="Times New Roman" w:cs="Times New Roman" w:hint="eastAsia"/>
          <w:sz w:val="32"/>
          <w:szCs w:val="32"/>
        </w:rPr>
        <w:t>；</w:t>
      </w:r>
      <w:r w:rsidR="003044D7">
        <w:rPr>
          <w:rFonts w:ascii="Times New Roman" w:eastAsia="仿宋_GB2312" w:hAnsi="Times New Roman" w:cs="Times New Roman"/>
          <w:sz w:val="32"/>
          <w:szCs w:val="32"/>
        </w:rPr>
        <w:t>三是</w:t>
      </w:r>
      <w:r w:rsidR="00881B30">
        <w:rPr>
          <w:rFonts w:ascii="Times New Roman" w:eastAsia="仿宋_GB2312" w:hAnsi="Times New Roman" w:cs="Times New Roman" w:hint="eastAsia"/>
          <w:sz w:val="32"/>
          <w:szCs w:val="32"/>
        </w:rPr>
        <w:t>外资并购、</w:t>
      </w:r>
      <w:r w:rsidR="00565468">
        <w:rPr>
          <w:rFonts w:ascii="Times New Roman" w:eastAsia="仿宋_GB2312" w:hAnsi="Times New Roman" w:cs="Times New Roman" w:hint="eastAsia"/>
          <w:sz w:val="32"/>
          <w:szCs w:val="32"/>
        </w:rPr>
        <w:t>国家</w:t>
      </w:r>
      <w:r w:rsidR="003044D7">
        <w:rPr>
          <w:rFonts w:ascii="Times New Roman" w:eastAsia="仿宋_GB2312" w:hAnsi="Times New Roman" w:cs="Times New Roman"/>
          <w:sz w:val="32"/>
          <w:szCs w:val="32"/>
        </w:rPr>
        <w:t>安全审查</w:t>
      </w:r>
      <w:r w:rsidR="003044D7">
        <w:rPr>
          <w:rFonts w:ascii="Times New Roman" w:eastAsia="仿宋_GB2312" w:hAnsi="Times New Roman" w:cs="Times New Roman" w:hint="eastAsia"/>
          <w:sz w:val="32"/>
          <w:szCs w:val="32"/>
        </w:rPr>
        <w:t>等</w:t>
      </w:r>
      <w:r w:rsidR="00484393">
        <w:rPr>
          <w:rFonts w:ascii="Times New Roman" w:eastAsia="仿宋_GB2312" w:hAnsi="Times New Roman" w:cs="Times New Roman" w:hint="eastAsia"/>
          <w:sz w:val="32"/>
          <w:szCs w:val="32"/>
        </w:rPr>
        <w:t>重要</w:t>
      </w:r>
      <w:r w:rsidR="003044D7">
        <w:rPr>
          <w:rFonts w:ascii="Times New Roman" w:eastAsia="仿宋_GB2312" w:hAnsi="Times New Roman" w:cs="Times New Roman" w:hint="eastAsia"/>
          <w:sz w:val="32"/>
          <w:szCs w:val="32"/>
        </w:rPr>
        <w:t>制度</w:t>
      </w:r>
      <w:r w:rsidR="003044D7" w:rsidRPr="000A2BF1">
        <w:rPr>
          <w:rFonts w:ascii="Times New Roman" w:eastAsia="仿宋_GB2312" w:hAnsi="Times New Roman" w:cs="Times New Roman"/>
          <w:sz w:val="32"/>
          <w:szCs w:val="32"/>
        </w:rPr>
        <w:t>需要</w:t>
      </w:r>
      <w:r w:rsidR="00A55545">
        <w:rPr>
          <w:rFonts w:ascii="Times New Roman" w:eastAsia="仿宋_GB2312" w:hAnsi="Times New Roman" w:cs="Times New Roman" w:hint="eastAsia"/>
          <w:sz w:val="32"/>
          <w:szCs w:val="32"/>
        </w:rPr>
        <w:t>纳入外国投资的基础性法律并</w:t>
      </w:r>
      <w:r w:rsidR="00565468">
        <w:rPr>
          <w:rFonts w:ascii="Times New Roman" w:eastAsia="仿宋_GB2312" w:hAnsi="Times New Roman" w:cs="Times New Roman" w:hint="eastAsia"/>
          <w:sz w:val="32"/>
          <w:szCs w:val="32"/>
        </w:rPr>
        <w:t>进一步完善</w:t>
      </w:r>
      <w:r w:rsidR="003044D7" w:rsidRPr="000A2BF1">
        <w:rPr>
          <w:rFonts w:ascii="Times New Roman" w:eastAsia="仿宋_GB2312" w:hAnsi="Times New Roman" w:cs="Times New Roman"/>
          <w:sz w:val="32"/>
          <w:szCs w:val="32"/>
        </w:rPr>
        <w:t>。</w:t>
      </w:r>
    </w:p>
    <w:p w:rsidR="003044D7" w:rsidRDefault="003044D7" w:rsidP="00A55545">
      <w:pPr>
        <w:widowControl/>
        <w:ind w:firstLineChars="200" w:firstLine="640"/>
        <w:contextualSpacing/>
        <w:rPr>
          <w:rFonts w:ascii="Times New Roman" w:eastAsia="仿宋_GB2312" w:hAnsi="Times New Roman" w:cs="仿宋_GB2312"/>
          <w:kern w:val="0"/>
          <w:sz w:val="32"/>
          <w:szCs w:val="32"/>
        </w:rPr>
      </w:pPr>
      <w:r w:rsidRPr="003044D7">
        <w:rPr>
          <w:rFonts w:ascii="Times New Roman" w:eastAsia="仿宋_GB2312" w:hAnsi="Times New Roman" w:cs="仿宋_GB2312" w:hint="eastAsia"/>
          <w:kern w:val="0"/>
          <w:sz w:val="32"/>
          <w:szCs w:val="32"/>
        </w:rPr>
        <w:t>党的十八届三中全会提出“构建开放型经济新体制”，</w:t>
      </w:r>
      <w:r w:rsidRPr="003044D7">
        <w:rPr>
          <w:rFonts w:ascii="Times New Roman" w:eastAsia="仿宋_GB2312" w:hAnsi="Times New Roman" w:cs="仿宋_GB2312" w:hint="eastAsia"/>
          <w:kern w:val="0"/>
          <w:sz w:val="32"/>
          <w:szCs w:val="32"/>
        </w:rPr>
        <w:t xml:space="preserve"> </w:t>
      </w:r>
      <w:r w:rsidRPr="003044D7">
        <w:rPr>
          <w:rFonts w:ascii="Times New Roman" w:eastAsia="仿宋_GB2312" w:hAnsi="Times New Roman" w:cs="仿宋_GB2312" w:hint="eastAsia"/>
          <w:kern w:val="0"/>
          <w:sz w:val="32"/>
          <w:szCs w:val="32"/>
        </w:rPr>
        <w:t>“统一内外资法律法规，保持外资政策稳定、透明、可预期”</w:t>
      </w:r>
      <w:r>
        <w:rPr>
          <w:rFonts w:ascii="Times New Roman" w:eastAsia="仿宋_GB2312" w:hAnsi="Times New Roman" w:cs="仿宋_GB2312" w:hint="eastAsia"/>
          <w:kern w:val="0"/>
          <w:sz w:val="32"/>
          <w:szCs w:val="32"/>
        </w:rPr>
        <w:t>，</w:t>
      </w:r>
      <w:r w:rsidRPr="003044D7">
        <w:rPr>
          <w:rFonts w:ascii="Times New Roman" w:eastAsia="仿宋_GB2312" w:hAnsi="Times New Roman" w:cs="仿宋_GB2312" w:hint="eastAsia"/>
          <w:kern w:val="0"/>
          <w:sz w:val="32"/>
          <w:szCs w:val="32"/>
        </w:rPr>
        <w:t>“改革涉外投资审批体制”</w:t>
      </w:r>
      <w:r>
        <w:rPr>
          <w:rFonts w:ascii="Times New Roman" w:eastAsia="仿宋_GB2312" w:hAnsi="Times New Roman" w:cs="仿宋_GB2312" w:hint="eastAsia"/>
          <w:kern w:val="0"/>
          <w:sz w:val="32"/>
          <w:szCs w:val="32"/>
        </w:rPr>
        <w:t>，</w:t>
      </w:r>
      <w:r w:rsidRPr="003044D7">
        <w:rPr>
          <w:rFonts w:ascii="Times New Roman" w:eastAsia="仿宋_GB2312" w:hAnsi="Times New Roman" w:cs="仿宋_GB2312" w:hint="eastAsia"/>
          <w:kern w:val="0"/>
          <w:sz w:val="32"/>
          <w:szCs w:val="32"/>
        </w:rPr>
        <w:t>“探索对外商投资实</w:t>
      </w:r>
      <w:r>
        <w:rPr>
          <w:rFonts w:ascii="Times New Roman" w:eastAsia="仿宋_GB2312" w:hAnsi="Times New Roman" w:cs="仿宋_GB2312" w:hint="eastAsia"/>
          <w:kern w:val="0"/>
          <w:sz w:val="32"/>
          <w:szCs w:val="32"/>
        </w:rPr>
        <w:t>行准入前国民待遇加负面清单的管理模式”；党的十八届四中全会要求</w:t>
      </w:r>
      <w:r w:rsidRPr="003044D7">
        <w:rPr>
          <w:rFonts w:ascii="Times New Roman" w:eastAsia="仿宋_GB2312" w:hAnsi="Times New Roman" w:cs="仿宋_GB2312" w:hint="eastAsia"/>
          <w:kern w:val="0"/>
          <w:sz w:val="32"/>
          <w:szCs w:val="32"/>
        </w:rPr>
        <w:t>“适应对外开放不断深化，完善涉外法律法规体系，促进构建开放型经济新体制”。这为我们开展外资三法修改工作指明了方向。为贯彻落实党的十八届三中、四中全会精神，根据《十二届全国人大常委会立法规划》和《国务院</w:t>
      </w:r>
      <w:r w:rsidRPr="003044D7">
        <w:rPr>
          <w:rFonts w:ascii="Times New Roman" w:eastAsia="仿宋_GB2312" w:hAnsi="Times New Roman" w:cs="仿宋_GB2312" w:hint="eastAsia"/>
          <w:kern w:val="0"/>
          <w:sz w:val="32"/>
          <w:szCs w:val="32"/>
        </w:rPr>
        <w:t>2014</w:t>
      </w:r>
      <w:r w:rsidRPr="003044D7">
        <w:rPr>
          <w:rFonts w:ascii="Times New Roman" w:eastAsia="仿宋_GB2312" w:hAnsi="Times New Roman" w:cs="仿宋_GB2312" w:hint="eastAsia"/>
          <w:kern w:val="0"/>
          <w:sz w:val="32"/>
          <w:szCs w:val="32"/>
        </w:rPr>
        <w:t>年立法工作计划》，商务部启动了《中外合资经营企业法》、《外资企业法》、《中外合作经营企业法》修改工作，形成了《中华人民共和国外国投资法（草案征求意见稿）》</w:t>
      </w:r>
      <w:r w:rsidR="00FF7CA5">
        <w:rPr>
          <w:rFonts w:ascii="Times New Roman" w:eastAsia="仿宋_GB2312" w:hAnsi="Times New Roman" w:cs="仿宋_GB2312" w:hint="eastAsia"/>
          <w:kern w:val="0"/>
          <w:sz w:val="32"/>
          <w:szCs w:val="32"/>
        </w:rPr>
        <w:t>（以下简称《征求意见稿》）</w:t>
      </w:r>
      <w:r w:rsidRPr="003044D7">
        <w:rPr>
          <w:rFonts w:ascii="Times New Roman" w:eastAsia="仿宋_GB2312" w:hAnsi="Times New Roman" w:cs="仿宋_GB2312" w:hint="eastAsia"/>
          <w:kern w:val="0"/>
          <w:sz w:val="32"/>
          <w:szCs w:val="32"/>
        </w:rPr>
        <w:t>。</w:t>
      </w:r>
    </w:p>
    <w:p w:rsidR="006A554C" w:rsidRPr="00626C9D" w:rsidRDefault="006A554C" w:rsidP="00A55545">
      <w:pPr>
        <w:widowControl/>
        <w:ind w:firstLineChars="200" w:firstLine="640"/>
        <w:contextualSpacing/>
        <w:rPr>
          <w:rFonts w:ascii="黑体" w:eastAsia="黑体" w:hAnsi="Times New Roman" w:cs="Times New Roman"/>
          <w:kern w:val="0"/>
          <w:sz w:val="32"/>
          <w:szCs w:val="32"/>
        </w:rPr>
      </w:pPr>
      <w:r w:rsidRPr="00626C9D">
        <w:rPr>
          <w:rFonts w:ascii="黑体" w:eastAsia="黑体" w:hAnsi="Times New Roman" w:cs="黑体" w:hint="eastAsia"/>
          <w:kern w:val="0"/>
          <w:sz w:val="32"/>
          <w:szCs w:val="32"/>
        </w:rPr>
        <w:t>一、指导思想</w:t>
      </w:r>
      <w:r w:rsidR="00FF7CA5">
        <w:rPr>
          <w:rFonts w:ascii="黑体" w:eastAsia="黑体" w:hAnsi="Times New Roman" w:cs="黑体" w:hint="eastAsia"/>
          <w:kern w:val="0"/>
          <w:sz w:val="32"/>
          <w:szCs w:val="32"/>
        </w:rPr>
        <w:t>和基本原则</w:t>
      </w:r>
    </w:p>
    <w:p w:rsidR="006A554C" w:rsidRPr="00626C9D" w:rsidRDefault="00A55545" w:rsidP="00DA1DEA">
      <w:pPr>
        <w:widowControl/>
        <w:ind w:firstLine="630"/>
        <w:contextualSpacing/>
        <w:rPr>
          <w:rFonts w:ascii="Times New Roman" w:eastAsia="仿宋_GB2312" w:hAnsi="Times New Roman" w:cs="Times New Roman"/>
          <w:b/>
          <w:bCs/>
          <w:kern w:val="0"/>
          <w:sz w:val="32"/>
          <w:szCs w:val="32"/>
        </w:rPr>
      </w:pPr>
      <w:r>
        <w:rPr>
          <w:rFonts w:ascii="Times New Roman" w:eastAsia="仿宋_GB2312" w:hAnsi="Times New Roman" w:cs="仿宋_GB2312" w:hint="eastAsia"/>
          <w:kern w:val="0"/>
          <w:sz w:val="32"/>
          <w:szCs w:val="32"/>
        </w:rPr>
        <w:t>此次</w:t>
      </w:r>
      <w:r w:rsidR="00FF7CA5">
        <w:rPr>
          <w:rFonts w:ascii="Times New Roman" w:eastAsia="仿宋_GB2312" w:hAnsi="Times New Roman" w:cs="仿宋_GB2312" w:hint="eastAsia"/>
          <w:kern w:val="0"/>
          <w:sz w:val="32"/>
          <w:szCs w:val="32"/>
        </w:rPr>
        <w:t>《</w:t>
      </w:r>
      <w:r w:rsidR="006A554C">
        <w:rPr>
          <w:rFonts w:ascii="Times New Roman" w:eastAsia="仿宋_GB2312" w:hAnsi="Times New Roman" w:cs="仿宋_GB2312" w:hint="eastAsia"/>
          <w:kern w:val="0"/>
          <w:sz w:val="32"/>
          <w:szCs w:val="32"/>
        </w:rPr>
        <w:t>征求意见稿</w:t>
      </w:r>
      <w:r w:rsidR="00FF7CA5">
        <w:rPr>
          <w:rFonts w:ascii="Times New Roman" w:eastAsia="仿宋_GB2312" w:hAnsi="Times New Roman" w:cs="仿宋_GB2312" w:hint="eastAsia"/>
          <w:kern w:val="0"/>
          <w:sz w:val="32"/>
          <w:szCs w:val="32"/>
        </w:rPr>
        <w:t>》</w:t>
      </w:r>
      <w:r w:rsidR="006A554C" w:rsidRPr="00626C9D">
        <w:rPr>
          <w:rFonts w:ascii="Times New Roman" w:eastAsia="仿宋_GB2312" w:hAnsi="Times New Roman" w:cs="仿宋_GB2312" w:hint="eastAsia"/>
          <w:kern w:val="0"/>
          <w:sz w:val="32"/>
          <w:szCs w:val="32"/>
        </w:rPr>
        <w:t>起草的指导思想是，以党的十八</w:t>
      </w:r>
      <w:r w:rsidR="006A554C" w:rsidRPr="00CF6EB7">
        <w:rPr>
          <w:rFonts w:ascii="Times New Roman" w:eastAsia="仿宋_GB2312" w:hAnsi="Times New Roman" w:cs="仿宋_GB2312" w:hint="eastAsia"/>
          <w:kern w:val="0"/>
          <w:sz w:val="32"/>
          <w:szCs w:val="32"/>
        </w:rPr>
        <w:t>大和</w:t>
      </w:r>
      <w:r w:rsidR="006A554C" w:rsidRPr="00626C9D">
        <w:rPr>
          <w:rFonts w:ascii="Times New Roman" w:eastAsia="仿宋_GB2312" w:hAnsi="Times New Roman" w:cs="仿宋_GB2312" w:hint="eastAsia"/>
          <w:kern w:val="0"/>
          <w:sz w:val="32"/>
          <w:szCs w:val="32"/>
        </w:rPr>
        <w:t>十八届三中</w:t>
      </w:r>
      <w:r w:rsidR="006A554C" w:rsidRPr="00CF6EB7">
        <w:rPr>
          <w:rFonts w:ascii="Times New Roman" w:eastAsia="仿宋_GB2312" w:hAnsi="Times New Roman" w:cs="仿宋_GB2312" w:hint="eastAsia"/>
          <w:kern w:val="0"/>
          <w:sz w:val="32"/>
          <w:szCs w:val="32"/>
        </w:rPr>
        <w:t>、四中</w:t>
      </w:r>
      <w:r w:rsidR="006A554C" w:rsidRPr="00626C9D">
        <w:rPr>
          <w:rFonts w:ascii="Times New Roman" w:eastAsia="仿宋_GB2312" w:hAnsi="Times New Roman" w:cs="仿宋_GB2312" w:hint="eastAsia"/>
          <w:kern w:val="0"/>
          <w:sz w:val="32"/>
          <w:szCs w:val="32"/>
        </w:rPr>
        <w:t>全会精神为指导，</w:t>
      </w:r>
      <w:r w:rsidR="006A554C" w:rsidRPr="00CF6EB7">
        <w:rPr>
          <w:rFonts w:ascii="Times New Roman" w:eastAsia="仿宋_GB2312" w:hAnsi="Times New Roman" w:cs="仿宋_GB2312" w:hint="eastAsia"/>
          <w:kern w:val="0"/>
          <w:sz w:val="32"/>
          <w:szCs w:val="32"/>
        </w:rPr>
        <w:t>适应构建开放型经济新体制</w:t>
      </w:r>
      <w:r w:rsidR="006A554C">
        <w:rPr>
          <w:rFonts w:ascii="Times New Roman" w:eastAsia="仿宋_GB2312" w:hAnsi="Times New Roman" w:cs="仿宋_GB2312" w:hint="eastAsia"/>
          <w:kern w:val="0"/>
          <w:sz w:val="32"/>
          <w:szCs w:val="32"/>
        </w:rPr>
        <w:t>要求</w:t>
      </w:r>
      <w:r w:rsidR="006A554C" w:rsidRPr="00CF6EB7">
        <w:rPr>
          <w:rFonts w:ascii="Times New Roman" w:eastAsia="仿宋_GB2312" w:hAnsi="Times New Roman" w:cs="仿宋_GB2312" w:hint="eastAsia"/>
          <w:kern w:val="0"/>
          <w:sz w:val="32"/>
          <w:szCs w:val="32"/>
        </w:rPr>
        <w:t>，坚持市场化、法治化、国际化的改革方向</w:t>
      </w:r>
      <w:r w:rsidR="006A554C" w:rsidRPr="00626C9D">
        <w:rPr>
          <w:rFonts w:ascii="Times New Roman" w:eastAsia="仿宋_GB2312" w:hAnsi="Times New Roman" w:cs="仿宋_GB2312" w:hint="eastAsia"/>
          <w:kern w:val="0"/>
          <w:sz w:val="32"/>
          <w:szCs w:val="32"/>
        </w:rPr>
        <w:t>，</w:t>
      </w:r>
      <w:r w:rsidR="006A554C" w:rsidRPr="00CF6EB7">
        <w:rPr>
          <w:rFonts w:ascii="Times New Roman" w:eastAsia="仿宋_GB2312" w:hAnsi="Times New Roman" w:cs="仿宋_GB2312" w:hint="eastAsia"/>
          <w:kern w:val="0"/>
          <w:sz w:val="32"/>
          <w:szCs w:val="32"/>
        </w:rPr>
        <w:t>创新</w:t>
      </w:r>
      <w:r w:rsidR="006A554C" w:rsidRPr="00626C9D">
        <w:rPr>
          <w:rFonts w:ascii="Times New Roman" w:eastAsia="仿宋_GB2312" w:hAnsi="Times New Roman" w:cs="仿宋_GB2312" w:hint="eastAsia"/>
          <w:kern w:val="0"/>
          <w:sz w:val="32"/>
          <w:szCs w:val="32"/>
        </w:rPr>
        <w:t>外</w:t>
      </w:r>
      <w:r w:rsidR="004E5EB6">
        <w:rPr>
          <w:rFonts w:ascii="Times New Roman" w:eastAsia="仿宋_GB2312" w:hAnsi="Times New Roman" w:cs="仿宋_GB2312" w:hint="eastAsia"/>
          <w:kern w:val="0"/>
          <w:sz w:val="32"/>
          <w:szCs w:val="32"/>
        </w:rPr>
        <w:t>国</w:t>
      </w:r>
      <w:r w:rsidR="006A554C" w:rsidRPr="00626C9D">
        <w:rPr>
          <w:rFonts w:ascii="Times New Roman" w:eastAsia="仿宋_GB2312" w:hAnsi="Times New Roman" w:cs="仿宋_GB2312" w:hint="eastAsia"/>
          <w:kern w:val="0"/>
          <w:sz w:val="32"/>
          <w:szCs w:val="32"/>
        </w:rPr>
        <w:t>投资管理体制，</w:t>
      </w:r>
      <w:r w:rsidR="006A554C" w:rsidRPr="00CF6EB7">
        <w:rPr>
          <w:rFonts w:ascii="Times New Roman" w:eastAsia="仿宋_GB2312" w:hAnsi="Times New Roman" w:cs="仿宋_GB2312" w:hint="eastAsia"/>
          <w:kern w:val="0"/>
          <w:sz w:val="32"/>
          <w:szCs w:val="32"/>
        </w:rPr>
        <w:t>制定一部</w:t>
      </w:r>
      <w:r>
        <w:rPr>
          <w:rFonts w:ascii="Times New Roman" w:eastAsia="仿宋_GB2312" w:hAnsi="Times New Roman" w:cs="仿宋_GB2312" w:hint="eastAsia"/>
          <w:kern w:val="0"/>
          <w:sz w:val="32"/>
          <w:szCs w:val="32"/>
        </w:rPr>
        <w:t>既符合我国经济发展阶段和基本国情、</w:t>
      </w:r>
      <w:r w:rsidR="006A554C">
        <w:rPr>
          <w:rFonts w:ascii="Times New Roman" w:eastAsia="仿宋_GB2312" w:hAnsi="Times New Roman" w:cs="仿宋_GB2312" w:hint="eastAsia"/>
          <w:kern w:val="0"/>
          <w:sz w:val="32"/>
          <w:szCs w:val="32"/>
        </w:rPr>
        <w:t>又</w:t>
      </w:r>
      <w:r w:rsidR="006A554C" w:rsidRPr="00626C9D">
        <w:rPr>
          <w:rFonts w:ascii="Times New Roman" w:eastAsia="仿宋_GB2312" w:hAnsi="Times New Roman" w:cs="仿宋_GB2312" w:hint="eastAsia"/>
          <w:kern w:val="0"/>
          <w:sz w:val="32"/>
          <w:szCs w:val="32"/>
        </w:rPr>
        <w:t>顺应国际通行规则发展要求的外国投资</w:t>
      </w:r>
      <w:r>
        <w:rPr>
          <w:rFonts w:ascii="Times New Roman" w:eastAsia="仿宋_GB2312" w:hAnsi="Times New Roman" w:cs="仿宋_GB2312" w:hint="eastAsia"/>
          <w:kern w:val="0"/>
          <w:sz w:val="32"/>
          <w:szCs w:val="32"/>
        </w:rPr>
        <w:t>基础性</w:t>
      </w:r>
      <w:r w:rsidR="006A554C" w:rsidRPr="00CF6EB7">
        <w:rPr>
          <w:rFonts w:ascii="Times New Roman" w:eastAsia="仿宋_GB2312" w:hAnsi="Times New Roman" w:cs="仿宋_GB2312" w:hint="eastAsia"/>
          <w:kern w:val="0"/>
          <w:sz w:val="32"/>
          <w:szCs w:val="32"/>
        </w:rPr>
        <w:t>法律，为外国投资创造更加稳定、透明、可预期</w:t>
      </w:r>
      <w:r w:rsidR="006A554C">
        <w:rPr>
          <w:rFonts w:ascii="Times New Roman" w:eastAsia="仿宋_GB2312" w:hAnsi="Times New Roman" w:cs="仿宋_GB2312" w:hint="eastAsia"/>
          <w:kern w:val="0"/>
          <w:sz w:val="32"/>
          <w:szCs w:val="32"/>
        </w:rPr>
        <w:t>的</w:t>
      </w:r>
      <w:r w:rsidR="006A554C" w:rsidRPr="00CF6EB7">
        <w:rPr>
          <w:rFonts w:ascii="Times New Roman" w:eastAsia="仿宋_GB2312" w:hAnsi="Times New Roman" w:cs="仿宋_GB2312" w:hint="eastAsia"/>
          <w:kern w:val="0"/>
          <w:sz w:val="32"/>
          <w:szCs w:val="32"/>
        </w:rPr>
        <w:t>法律环境</w:t>
      </w:r>
      <w:r w:rsidR="006A554C" w:rsidRPr="00626C9D">
        <w:rPr>
          <w:rFonts w:ascii="Times New Roman" w:eastAsia="仿宋_GB2312" w:hAnsi="Times New Roman" w:cs="仿宋_GB2312" w:hint="eastAsia"/>
          <w:kern w:val="0"/>
          <w:sz w:val="32"/>
          <w:szCs w:val="32"/>
        </w:rPr>
        <w:t>。</w:t>
      </w:r>
    </w:p>
    <w:p w:rsidR="006A554C" w:rsidRPr="00626C9D" w:rsidRDefault="00A13E0A" w:rsidP="00DA1DEA">
      <w:pPr>
        <w:widowControl/>
        <w:ind w:firstLine="630"/>
        <w:contextualSpacing/>
        <w:rPr>
          <w:rFonts w:ascii="Times New Roman" w:eastAsia="仿宋_GB2312" w:hAnsi="Times New Roman" w:cs="Times New Roman"/>
          <w:kern w:val="0"/>
          <w:sz w:val="32"/>
          <w:szCs w:val="32"/>
        </w:rPr>
      </w:pPr>
      <w:r w:rsidRPr="00E110EC">
        <w:rPr>
          <w:rFonts w:ascii="Times New Roman" w:eastAsia="仿宋_GB2312" w:hAnsi="Times New Roman" w:cs="仿宋_GB2312" w:hint="eastAsia"/>
          <w:kern w:val="0"/>
          <w:sz w:val="32"/>
          <w:szCs w:val="32"/>
        </w:rPr>
        <w:lastRenderedPageBreak/>
        <w:t>我们</w:t>
      </w:r>
      <w:r>
        <w:rPr>
          <w:rFonts w:ascii="Times New Roman" w:eastAsia="仿宋_GB2312" w:hAnsi="Times New Roman" w:cs="仿宋_GB2312" w:hint="eastAsia"/>
          <w:kern w:val="0"/>
          <w:sz w:val="32"/>
          <w:szCs w:val="32"/>
        </w:rPr>
        <w:t>认为，</w:t>
      </w:r>
      <w:r w:rsidRPr="00E110EC">
        <w:rPr>
          <w:rFonts w:ascii="Times New Roman" w:eastAsia="仿宋_GB2312" w:hAnsi="Times New Roman" w:cs="仿宋_GB2312" w:hint="eastAsia"/>
          <w:kern w:val="0"/>
          <w:sz w:val="32"/>
          <w:szCs w:val="32"/>
        </w:rPr>
        <w:t>《外国投资法》</w:t>
      </w:r>
      <w:r>
        <w:rPr>
          <w:rFonts w:ascii="Times New Roman" w:eastAsia="仿宋_GB2312" w:hAnsi="Times New Roman" w:cs="仿宋_GB2312" w:hint="eastAsia"/>
          <w:kern w:val="0"/>
          <w:sz w:val="32"/>
          <w:szCs w:val="32"/>
        </w:rPr>
        <w:t>应</w:t>
      </w:r>
      <w:r w:rsidRPr="00E110EC">
        <w:rPr>
          <w:rFonts w:ascii="Times New Roman" w:eastAsia="仿宋_GB2312" w:hAnsi="Times New Roman" w:cs="仿宋_GB2312" w:hint="eastAsia"/>
          <w:kern w:val="0"/>
          <w:sz w:val="32"/>
          <w:szCs w:val="32"/>
        </w:rPr>
        <w:t>定位为一部</w:t>
      </w:r>
      <w:r>
        <w:rPr>
          <w:rFonts w:ascii="Times New Roman" w:eastAsia="仿宋_GB2312" w:hAnsi="Times New Roman" w:cs="仿宋_GB2312" w:hint="eastAsia"/>
          <w:kern w:val="0"/>
          <w:sz w:val="32"/>
          <w:szCs w:val="32"/>
        </w:rPr>
        <w:t>深化体制改革</w:t>
      </w:r>
      <w:r w:rsidRPr="00E110EC">
        <w:rPr>
          <w:rFonts w:ascii="Times New Roman" w:eastAsia="仿宋_GB2312" w:hAnsi="Times New Roman" w:cs="仿宋_GB2312" w:hint="eastAsia"/>
          <w:kern w:val="0"/>
          <w:sz w:val="32"/>
          <w:szCs w:val="32"/>
        </w:rPr>
        <w:t>的法，扩大对外开放的法，促进外商投资的法，规范外资管理的法</w:t>
      </w:r>
      <w:r>
        <w:rPr>
          <w:rFonts w:ascii="Times New Roman" w:eastAsia="仿宋_GB2312" w:hAnsi="Times New Roman" w:cs="仿宋_GB2312" w:hint="eastAsia"/>
          <w:kern w:val="0"/>
          <w:sz w:val="32"/>
          <w:szCs w:val="32"/>
        </w:rPr>
        <w:t>。</w:t>
      </w:r>
      <w:r w:rsidR="006A554C">
        <w:rPr>
          <w:rFonts w:ascii="Times New Roman" w:eastAsia="仿宋_GB2312" w:hAnsi="Times New Roman" w:cs="仿宋_GB2312" w:hint="eastAsia"/>
          <w:kern w:val="0"/>
          <w:sz w:val="32"/>
          <w:szCs w:val="32"/>
        </w:rPr>
        <w:t>为实现上述目标，我们在起草中坚持了以下原则：</w:t>
      </w:r>
    </w:p>
    <w:p w:rsidR="006A554C" w:rsidRDefault="006A554C" w:rsidP="00DA1DEA">
      <w:pPr>
        <w:widowControl/>
        <w:ind w:firstLine="630"/>
        <w:contextualSpacing/>
        <w:rPr>
          <w:rFonts w:ascii="Times New Roman" w:eastAsia="仿宋_GB2312" w:hAnsi="Times New Roman" w:cs="Times New Roman"/>
          <w:kern w:val="0"/>
          <w:sz w:val="32"/>
          <w:szCs w:val="32"/>
        </w:rPr>
      </w:pPr>
      <w:r w:rsidRPr="00967FF0">
        <w:rPr>
          <w:rFonts w:ascii="楷体_GB2312" w:eastAsia="楷体_GB2312" w:hAnsi="Times New Roman" w:cs="楷体_GB2312" w:hint="eastAsia"/>
          <w:b/>
          <w:bCs/>
          <w:kern w:val="0"/>
          <w:sz w:val="32"/>
          <w:szCs w:val="32"/>
        </w:rPr>
        <w:t>一是明确法律基本定位。</w:t>
      </w:r>
      <w:r w:rsidRPr="00626C9D">
        <w:rPr>
          <w:rFonts w:ascii="Times New Roman" w:eastAsia="仿宋_GB2312" w:hAnsi="Times New Roman" w:cs="仿宋_GB2312" w:hint="eastAsia"/>
          <w:kern w:val="0"/>
          <w:sz w:val="32"/>
          <w:szCs w:val="32"/>
        </w:rPr>
        <w:t>《外国投资法</w:t>
      </w:r>
      <w:r>
        <w:rPr>
          <w:rFonts w:ascii="Times New Roman" w:eastAsia="仿宋_GB2312" w:hAnsi="Times New Roman" w:cs="仿宋_GB2312" w:hint="eastAsia"/>
          <w:kern w:val="0"/>
          <w:sz w:val="32"/>
          <w:szCs w:val="32"/>
        </w:rPr>
        <w:t>》定位于</w:t>
      </w:r>
      <w:r w:rsidRPr="00626C9D">
        <w:rPr>
          <w:rFonts w:ascii="Times New Roman" w:eastAsia="仿宋_GB2312" w:hAnsi="Times New Roman" w:cs="仿宋_GB2312" w:hint="eastAsia"/>
          <w:kern w:val="0"/>
          <w:sz w:val="32"/>
          <w:szCs w:val="32"/>
        </w:rPr>
        <w:t>统一的</w:t>
      </w:r>
      <w:r w:rsidR="00484393">
        <w:rPr>
          <w:rFonts w:ascii="Times New Roman" w:eastAsia="仿宋_GB2312" w:hAnsi="Times New Roman" w:cs="仿宋_GB2312" w:hint="eastAsia"/>
          <w:kern w:val="0"/>
          <w:sz w:val="32"/>
          <w:szCs w:val="32"/>
        </w:rPr>
        <w:t>管理和促进</w:t>
      </w:r>
      <w:r w:rsidR="003044D7">
        <w:rPr>
          <w:rFonts w:ascii="Times New Roman" w:eastAsia="仿宋_GB2312" w:hAnsi="Times New Roman" w:cs="仿宋_GB2312" w:hint="eastAsia"/>
          <w:kern w:val="0"/>
          <w:sz w:val="32"/>
          <w:szCs w:val="32"/>
        </w:rPr>
        <w:t>外国投资的</w:t>
      </w:r>
      <w:r w:rsidR="00A55545">
        <w:rPr>
          <w:rFonts w:ascii="Times New Roman" w:eastAsia="仿宋_GB2312" w:hAnsi="Times New Roman" w:cs="仿宋_GB2312" w:hint="eastAsia"/>
          <w:kern w:val="0"/>
          <w:sz w:val="32"/>
          <w:szCs w:val="32"/>
        </w:rPr>
        <w:t>基础性法律</w:t>
      </w:r>
      <w:r w:rsidRPr="00626C9D">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不再将企业</w:t>
      </w:r>
      <w:r w:rsidR="00A653B5">
        <w:rPr>
          <w:rFonts w:ascii="Times New Roman" w:eastAsia="仿宋_GB2312" w:hAnsi="Times New Roman" w:cs="仿宋_GB2312" w:hint="eastAsia"/>
          <w:kern w:val="0"/>
          <w:sz w:val="32"/>
          <w:szCs w:val="32"/>
        </w:rPr>
        <w:t>的</w:t>
      </w:r>
      <w:r>
        <w:rPr>
          <w:rFonts w:ascii="Times New Roman" w:eastAsia="仿宋_GB2312" w:hAnsi="Times New Roman" w:cs="仿宋_GB2312" w:hint="eastAsia"/>
          <w:kern w:val="0"/>
          <w:sz w:val="32"/>
          <w:szCs w:val="32"/>
        </w:rPr>
        <w:t>组织形式作为</w:t>
      </w:r>
      <w:r w:rsidRPr="00626C9D">
        <w:rPr>
          <w:rFonts w:ascii="Times New Roman" w:eastAsia="仿宋_GB2312" w:hAnsi="Times New Roman" w:cs="仿宋_GB2312" w:hint="eastAsia"/>
          <w:kern w:val="0"/>
          <w:sz w:val="32"/>
          <w:szCs w:val="32"/>
        </w:rPr>
        <w:t>规范对象。</w:t>
      </w:r>
    </w:p>
    <w:p w:rsidR="006A554C" w:rsidRDefault="006A554C" w:rsidP="00DA1DEA">
      <w:pPr>
        <w:widowControl/>
        <w:ind w:firstLine="630"/>
        <w:contextualSpacing/>
        <w:rPr>
          <w:rFonts w:ascii="Times New Roman" w:eastAsia="仿宋_GB2312" w:hAnsi="Times New Roman" w:cs="Times New Roman"/>
          <w:kern w:val="0"/>
          <w:sz w:val="32"/>
          <w:szCs w:val="32"/>
        </w:rPr>
      </w:pPr>
      <w:r w:rsidRPr="00967FF0">
        <w:rPr>
          <w:rFonts w:ascii="楷体_GB2312" w:eastAsia="楷体_GB2312" w:hAnsi="Times New Roman" w:cs="楷体_GB2312" w:hint="eastAsia"/>
          <w:b/>
          <w:bCs/>
          <w:kern w:val="0"/>
          <w:sz w:val="32"/>
          <w:szCs w:val="32"/>
        </w:rPr>
        <w:t>二是创新外资管理模式。</w:t>
      </w:r>
      <w:r w:rsidRPr="00626C9D">
        <w:rPr>
          <w:rFonts w:ascii="Times New Roman" w:eastAsia="仿宋_GB2312" w:hAnsi="Times New Roman" w:cs="仿宋_GB2312" w:hint="eastAsia"/>
          <w:kern w:val="0"/>
          <w:sz w:val="32"/>
          <w:szCs w:val="32"/>
        </w:rPr>
        <w:t>取消现行对外商投资的</w:t>
      </w:r>
      <w:r>
        <w:rPr>
          <w:rFonts w:ascii="Times New Roman" w:eastAsia="仿宋_GB2312" w:hAnsi="Times New Roman" w:cs="仿宋_GB2312" w:hint="eastAsia"/>
          <w:kern w:val="0"/>
          <w:sz w:val="32"/>
          <w:szCs w:val="32"/>
        </w:rPr>
        <w:t>逐案</w:t>
      </w:r>
      <w:r w:rsidRPr="00626C9D">
        <w:rPr>
          <w:rFonts w:ascii="Times New Roman" w:eastAsia="仿宋_GB2312" w:hAnsi="Times New Roman" w:cs="仿宋_GB2312" w:hint="eastAsia"/>
          <w:kern w:val="0"/>
          <w:sz w:val="32"/>
          <w:szCs w:val="32"/>
        </w:rPr>
        <w:t>审批体制，采取准入前国民待遇和负面清单的外资管理方式</w:t>
      </w:r>
      <w:r w:rsidR="00484393">
        <w:rPr>
          <w:rFonts w:ascii="Times New Roman" w:eastAsia="仿宋_GB2312" w:hAnsi="Times New Roman" w:cs="仿宋_GB2312" w:hint="eastAsia"/>
          <w:kern w:val="0"/>
          <w:sz w:val="32"/>
          <w:szCs w:val="32"/>
        </w:rPr>
        <w:t>，大幅减少</w:t>
      </w:r>
      <w:r w:rsidR="00A55545">
        <w:rPr>
          <w:rFonts w:ascii="Times New Roman" w:eastAsia="仿宋_GB2312" w:hAnsi="Times New Roman" w:cs="仿宋_GB2312" w:hint="eastAsia"/>
          <w:kern w:val="0"/>
          <w:sz w:val="32"/>
          <w:szCs w:val="32"/>
        </w:rPr>
        <w:t>外资</w:t>
      </w:r>
      <w:r>
        <w:rPr>
          <w:rFonts w:ascii="Times New Roman" w:eastAsia="仿宋_GB2312" w:hAnsi="Times New Roman" w:cs="仿宋_GB2312" w:hint="eastAsia"/>
          <w:kern w:val="0"/>
          <w:sz w:val="32"/>
          <w:szCs w:val="32"/>
        </w:rPr>
        <w:t>限制性措施，放宽</w:t>
      </w:r>
      <w:r w:rsidR="00A55545">
        <w:rPr>
          <w:rFonts w:ascii="Times New Roman" w:eastAsia="仿宋_GB2312" w:hAnsi="Times New Roman" w:cs="仿宋_GB2312" w:hint="eastAsia"/>
          <w:kern w:val="0"/>
          <w:sz w:val="32"/>
          <w:szCs w:val="32"/>
        </w:rPr>
        <w:t>外资</w:t>
      </w:r>
      <w:r w:rsidRPr="00626C9D">
        <w:rPr>
          <w:rFonts w:ascii="Times New Roman" w:eastAsia="仿宋_GB2312" w:hAnsi="Times New Roman" w:cs="仿宋_GB2312" w:hint="eastAsia"/>
          <w:kern w:val="0"/>
          <w:sz w:val="32"/>
          <w:szCs w:val="32"/>
        </w:rPr>
        <w:t>准入</w:t>
      </w:r>
      <w:r w:rsidR="00484393">
        <w:rPr>
          <w:rFonts w:ascii="Times New Roman" w:eastAsia="仿宋_GB2312" w:hAnsi="Times New Roman" w:cs="仿宋_GB2312" w:hint="eastAsia"/>
          <w:kern w:val="0"/>
          <w:sz w:val="32"/>
          <w:szCs w:val="32"/>
        </w:rPr>
        <w:t>，加强信息报告</w:t>
      </w:r>
      <w:r>
        <w:rPr>
          <w:rFonts w:ascii="Times New Roman" w:eastAsia="仿宋_GB2312" w:hAnsi="Times New Roman" w:cs="仿宋_GB2312" w:hint="eastAsia"/>
          <w:kern w:val="0"/>
          <w:sz w:val="32"/>
          <w:szCs w:val="32"/>
        </w:rPr>
        <w:t>。</w:t>
      </w:r>
    </w:p>
    <w:p w:rsidR="00AB67FD" w:rsidRDefault="006A554C" w:rsidP="00DA1DEA">
      <w:pPr>
        <w:widowControl/>
        <w:ind w:firstLine="630"/>
        <w:contextualSpacing/>
        <w:rPr>
          <w:rFonts w:ascii="Times New Roman" w:eastAsia="仿宋_GB2312" w:hAnsi="Times New Roman" w:cs="Times New Roman"/>
          <w:sz w:val="32"/>
          <w:szCs w:val="32"/>
        </w:rPr>
      </w:pPr>
      <w:r w:rsidRPr="00967FF0">
        <w:rPr>
          <w:rFonts w:ascii="楷体_GB2312" w:eastAsia="楷体_GB2312" w:hAnsi="Times New Roman" w:cs="楷体_GB2312" w:hint="eastAsia"/>
          <w:b/>
          <w:bCs/>
          <w:kern w:val="0"/>
          <w:sz w:val="32"/>
          <w:szCs w:val="32"/>
        </w:rPr>
        <w:t>三是完善外资管理制度。</w:t>
      </w:r>
      <w:r w:rsidRPr="00626C9D">
        <w:rPr>
          <w:rFonts w:ascii="Times New Roman" w:eastAsia="仿宋_GB2312" w:hAnsi="Times New Roman" w:cs="仿宋_GB2312" w:hint="eastAsia"/>
          <w:kern w:val="0"/>
          <w:sz w:val="32"/>
          <w:szCs w:val="32"/>
        </w:rPr>
        <w:t>总结三十余年</w:t>
      </w:r>
      <w:r w:rsidR="00484393">
        <w:rPr>
          <w:rFonts w:ascii="Times New Roman" w:eastAsia="仿宋_GB2312" w:hAnsi="Times New Roman" w:cs="仿宋_GB2312" w:hint="eastAsia"/>
          <w:kern w:val="0"/>
          <w:sz w:val="32"/>
          <w:szCs w:val="32"/>
        </w:rPr>
        <w:t>外</w:t>
      </w:r>
      <w:r w:rsidR="00A55545">
        <w:rPr>
          <w:rFonts w:ascii="Times New Roman" w:eastAsia="仿宋_GB2312" w:hAnsi="Times New Roman" w:cs="仿宋_GB2312" w:hint="eastAsia"/>
          <w:kern w:val="0"/>
          <w:sz w:val="32"/>
          <w:szCs w:val="32"/>
        </w:rPr>
        <w:t>资管理的实践，</w:t>
      </w:r>
      <w:r w:rsidR="00A55545">
        <w:rPr>
          <w:rFonts w:ascii="Times New Roman" w:eastAsia="仿宋_GB2312" w:hAnsi="Times New Roman" w:cs="Times New Roman" w:hint="eastAsia"/>
          <w:sz w:val="32"/>
          <w:szCs w:val="32"/>
        </w:rPr>
        <w:t>将</w:t>
      </w:r>
      <w:r w:rsidR="00484393">
        <w:rPr>
          <w:rFonts w:ascii="Times New Roman" w:eastAsia="仿宋_GB2312" w:hAnsi="Times New Roman" w:cs="Times New Roman" w:hint="eastAsia"/>
          <w:sz w:val="32"/>
          <w:szCs w:val="32"/>
        </w:rPr>
        <w:t>外资并购、国家</w:t>
      </w:r>
      <w:r w:rsidR="00484393">
        <w:rPr>
          <w:rFonts w:ascii="Times New Roman" w:eastAsia="仿宋_GB2312" w:hAnsi="Times New Roman" w:cs="Times New Roman"/>
          <w:sz w:val="32"/>
          <w:szCs w:val="32"/>
        </w:rPr>
        <w:t>安全审查</w:t>
      </w:r>
      <w:r w:rsidR="00484393">
        <w:rPr>
          <w:rFonts w:ascii="Times New Roman" w:eastAsia="仿宋_GB2312" w:hAnsi="Times New Roman" w:cs="Times New Roman" w:hint="eastAsia"/>
          <w:sz w:val="32"/>
          <w:szCs w:val="32"/>
        </w:rPr>
        <w:t>等重要制度</w:t>
      </w:r>
      <w:r w:rsidR="00A55545">
        <w:rPr>
          <w:rFonts w:ascii="Times New Roman" w:eastAsia="仿宋_GB2312" w:hAnsi="Times New Roman" w:cs="Times New Roman" w:hint="eastAsia"/>
          <w:sz w:val="32"/>
          <w:szCs w:val="32"/>
        </w:rPr>
        <w:t>纳入</w:t>
      </w:r>
      <w:r w:rsidR="00AB67FD" w:rsidRPr="00626C9D">
        <w:rPr>
          <w:rFonts w:ascii="Times New Roman" w:eastAsia="仿宋_GB2312" w:hAnsi="Times New Roman" w:cs="仿宋_GB2312" w:hint="eastAsia"/>
          <w:kern w:val="0"/>
          <w:sz w:val="32"/>
          <w:szCs w:val="32"/>
        </w:rPr>
        <w:t>《外国投资法</w:t>
      </w:r>
      <w:r w:rsidR="00AB67FD">
        <w:rPr>
          <w:rFonts w:ascii="Times New Roman" w:eastAsia="仿宋_GB2312" w:hAnsi="Times New Roman" w:cs="仿宋_GB2312" w:hint="eastAsia"/>
          <w:kern w:val="0"/>
          <w:sz w:val="32"/>
          <w:szCs w:val="32"/>
        </w:rPr>
        <w:t>》</w:t>
      </w:r>
      <w:r w:rsidR="00A55545">
        <w:rPr>
          <w:rFonts w:ascii="Times New Roman" w:eastAsia="仿宋_GB2312" w:hAnsi="Times New Roman" w:cs="Times New Roman" w:hint="eastAsia"/>
          <w:sz w:val="32"/>
          <w:szCs w:val="32"/>
        </w:rPr>
        <w:t>并进一步完善</w:t>
      </w:r>
      <w:r w:rsidR="00A55545" w:rsidRPr="000A2BF1">
        <w:rPr>
          <w:rFonts w:ascii="Times New Roman" w:eastAsia="仿宋_GB2312" w:hAnsi="Times New Roman" w:cs="Times New Roman"/>
          <w:sz w:val="32"/>
          <w:szCs w:val="32"/>
        </w:rPr>
        <w:t>。</w:t>
      </w:r>
    </w:p>
    <w:p w:rsidR="006A554C" w:rsidRDefault="006A554C" w:rsidP="00DA1DEA">
      <w:pPr>
        <w:widowControl/>
        <w:ind w:firstLine="630"/>
        <w:contextualSpacing/>
        <w:rPr>
          <w:rFonts w:ascii="Times New Roman" w:eastAsia="仿宋_GB2312" w:hAnsi="Times New Roman" w:cs="Times New Roman"/>
          <w:kern w:val="0"/>
          <w:sz w:val="32"/>
          <w:szCs w:val="32"/>
        </w:rPr>
      </w:pPr>
      <w:r w:rsidRPr="00967FF0">
        <w:rPr>
          <w:rFonts w:ascii="楷体_GB2312" w:eastAsia="楷体_GB2312" w:hAnsi="Times New Roman" w:cs="楷体_GB2312" w:hint="eastAsia"/>
          <w:b/>
          <w:bCs/>
          <w:kern w:val="0"/>
          <w:sz w:val="32"/>
          <w:szCs w:val="32"/>
        </w:rPr>
        <w:t>四是切实转变政府职能。</w:t>
      </w:r>
      <w:r>
        <w:rPr>
          <w:rFonts w:ascii="Times New Roman" w:eastAsia="仿宋_GB2312" w:hAnsi="Times New Roman" w:cs="仿宋_GB2312" w:hint="eastAsia"/>
          <w:kern w:val="0"/>
          <w:sz w:val="32"/>
          <w:szCs w:val="32"/>
        </w:rPr>
        <w:t>从重事前审批向</w:t>
      </w:r>
      <w:r w:rsidR="00484393">
        <w:rPr>
          <w:rFonts w:ascii="Times New Roman" w:eastAsia="仿宋_GB2312" w:hAnsi="Times New Roman" w:cs="仿宋_GB2312" w:hint="eastAsia"/>
          <w:kern w:val="0"/>
          <w:sz w:val="32"/>
          <w:szCs w:val="32"/>
        </w:rPr>
        <w:t>提供公共服务和</w:t>
      </w:r>
      <w:r>
        <w:rPr>
          <w:rFonts w:ascii="Times New Roman" w:eastAsia="仿宋_GB2312" w:hAnsi="Times New Roman" w:cs="仿宋_GB2312" w:hint="eastAsia"/>
          <w:kern w:val="0"/>
          <w:sz w:val="32"/>
          <w:szCs w:val="32"/>
        </w:rPr>
        <w:t>加强事中事后监管</w:t>
      </w:r>
      <w:r w:rsidRPr="00626C9D">
        <w:rPr>
          <w:rFonts w:ascii="Times New Roman" w:eastAsia="仿宋_GB2312" w:hAnsi="Times New Roman" w:cs="仿宋_GB2312" w:hint="eastAsia"/>
          <w:kern w:val="0"/>
          <w:sz w:val="32"/>
          <w:szCs w:val="32"/>
        </w:rPr>
        <w:t>转变，</w:t>
      </w:r>
      <w:r w:rsidR="00A55545">
        <w:rPr>
          <w:rFonts w:ascii="Times New Roman" w:eastAsia="仿宋_GB2312" w:hAnsi="Times New Roman" w:cs="仿宋_GB2312" w:hint="eastAsia"/>
          <w:kern w:val="0"/>
          <w:sz w:val="32"/>
          <w:szCs w:val="32"/>
        </w:rPr>
        <w:t>在</w:t>
      </w:r>
      <w:r w:rsidR="00484393">
        <w:rPr>
          <w:rFonts w:ascii="Times New Roman" w:eastAsia="仿宋_GB2312" w:hAnsi="Times New Roman" w:cs="仿宋_GB2312" w:hint="eastAsia"/>
          <w:kern w:val="0"/>
          <w:sz w:val="32"/>
          <w:szCs w:val="32"/>
        </w:rPr>
        <w:t>大幅取消行政审批的</w:t>
      </w:r>
      <w:r w:rsidR="00A55545">
        <w:rPr>
          <w:rFonts w:ascii="Times New Roman" w:eastAsia="仿宋_GB2312" w:hAnsi="Times New Roman" w:cs="仿宋_GB2312" w:hint="eastAsia"/>
          <w:kern w:val="0"/>
          <w:sz w:val="32"/>
          <w:szCs w:val="32"/>
        </w:rPr>
        <w:t>同时，加强</w:t>
      </w:r>
      <w:r w:rsidR="00484393">
        <w:rPr>
          <w:rFonts w:ascii="Times New Roman" w:eastAsia="仿宋_GB2312" w:hAnsi="Times New Roman" w:cs="仿宋_GB2312" w:hint="eastAsia"/>
          <w:kern w:val="0"/>
          <w:sz w:val="32"/>
          <w:szCs w:val="32"/>
        </w:rPr>
        <w:t>投资促进与保护、</w:t>
      </w:r>
      <w:r>
        <w:rPr>
          <w:rFonts w:ascii="Times New Roman" w:eastAsia="仿宋_GB2312" w:hAnsi="Times New Roman" w:cs="仿宋_GB2312" w:hint="eastAsia"/>
          <w:kern w:val="0"/>
          <w:sz w:val="32"/>
          <w:szCs w:val="32"/>
        </w:rPr>
        <w:t>监督检查</w:t>
      </w:r>
      <w:r w:rsidR="00AB67FD">
        <w:rPr>
          <w:rFonts w:ascii="Times New Roman" w:eastAsia="仿宋_GB2312" w:hAnsi="Times New Roman" w:cs="仿宋_GB2312" w:hint="eastAsia"/>
          <w:kern w:val="0"/>
          <w:sz w:val="32"/>
          <w:szCs w:val="32"/>
        </w:rPr>
        <w:t>等制度</w:t>
      </w:r>
      <w:r>
        <w:rPr>
          <w:rFonts w:ascii="Times New Roman" w:eastAsia="仿宋_GB2312" w:hAnsi="Times New Roman" w:cs="仿宋_GB2312" w:hint="eastAsia"/>
          <w:kern w:val="0"/>
          <w:sz w:val="32"/>
          <w:szCs w:val="32"/>
        </w:rPr>
        <w:t>。</w:t>
      </w:r>
    </w:p>
    <w:p w:rsidR="006A554C" w:rsidRPr="00626C9D" w:rsidRDefault="00FF7CA5" w:rsidP="00DA1DEA">
      <w:pPr>
        <w:widowControl/>
        <w:ind w:firstLineChars="200" w:firstLine="640"/>
        <w:contextualSpacing/>
        <w:rPr>
          <w:rFonts w:ascii="黑体" w:eastAsia="黑体" w:hAnsi="Times New Roman" w:cs="Times New Roman"/>
          <w:kern w:val="0"/>
          <w:sz w:val="32"/>
          <w:szCs w:val="32"/>
        </w:rPr>
      </w:pPr>
      <w:r>
        <w:rPr>
          <w:rFonts w:ascii="黑体" w:eastAsia="黑体" w:hAnsi="Times New Roman" w:cs="黑体" w:hint="eastAsia"/>
          <w:kern w:val="0"/>
          <w:sz w:val="32"/>
          <w:szCs w:val="32"/>
        </w:rPr>
        <w:t>二</w:t>
      </w:r>
      <w:r w:rsidR="006A554C" w:rsidRPr="00626C9D">
        <w:rPr>
          <w:rFonts w:ascii="黑体" w:eastAsia="黑体" w:hAnsi="Times New Roman" w:cs="黑体" w:hint="eastAsia"/>
          <w:kern w:val="0"/>
          <w:sz w:val="32"/>
          <w:szCs w:val="32"/>
        </w:rPr>
        <w:t>、主要内容</w:t>
      </w:r>
    </w:p>
    <w:p w:rsidR="006A554C" w:rsidRPr="00626C9D" w:rsidRDefault="006A554C" w:rsidP="00DA1DEA">
      <w:pPr>
        <w:widowControl/>
        <w:ind w:firstLine="630"/>
        <w:contextualSpacing/>
        <w:rPr>
          <w:rFonts w:ascii="Times New Roman" w:eastAsia="仿宋_GB2312" w:hAnsi="Times New Roman" w:cs="Times New Roman"/>
          <w:kern w:val="0"/>
          <w:sz w:val="32"/>
          <w:szCs w:val="32"/>
        </w:rPr>
      </w:pPr>
      <w:r w:rsidRPr="00626C9D">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征求意见稿</w:t>
      </w:r>
      <w:r w:rsidRPr="00626C9D">
        <w:rPr>
          <w:rFonts w:ascii="Times New Roman" w:eastAsia="仿宋_GB2312" w:hAnsi="Times New Roman" w:cs="仿宋_GB2312" w:hint="eastAsia"/>
          <w:kern w:val="0"/>
          <w:sz w:val="32"/>
          <w:szCs w:val="32"/>
        </w:rPr>
        <w:t>》共</w:t>
      </w:r>
      <w:r w:rsidR="001C466D">
        <w:rPr>
          <w:rFonts w:ascii="Times New Roman" w:eastAsia="仿宋_GB2312" w:hAnsi="Times New Roman" w:cs="Times New Roman" w:hint="eastAsia"/>
          <w:kern w:val="0"/>
          <w:sz w:val="32"/>
          <w:szCs w:val="32"/>
        </w:rPr>
        <w:t>170</w:t>
      </w:r>
      <w:r w:rsidRPr="00626C9D">
        <w:rPr>
          <w:rFonts w:ascii="Times New Roman" w:eastAsia="仿宋_GB2312" w:hAnsi="Times New Roman" w:cs="仿宋_GB2312" w:hint="eastAsia"/>
          <w:kern w:val="0"/>
          <w:sz w:val="32"/>
          <w:szCs w:val="32"/>
        </w:rPr>
        <w:t>条，分为</w:t>
      </w:r>
      <w:r>
        <w:rPr>
          <w:rFonts w:ascii="Times New Roman" w:eastAsia="仿宋_GB2312" w:hAnsi="Times New Roman" w:cs="Times New Roman"/>
          <w:kern w:val="0"/>
          <w:sz w:val="32"/>
          <w:szCs w:val="32"/>
        </w:rPr>
        <w:t>1</w:t>
      </w:r>
      <w:r w:rsidR="00EF0574">
        <w:rPr>
          <w:rFonts w:ascii="Times New Roman" w:eastAsia="仿宋_GB2312" w:hAnsi="Times New Roman" w:cs="Times New Roman" w:hint="eastAsia"/>
          <w:kern w:val="0"/>
          <w:sz w:val="32"/>
          <w:szCs w:val="32"/>
        </w:rPr>
        <w:t>1</w:t>
      </w:r>
      <w:r w:rsidRPr="00626C9D">
        <w:rPr>
          <w:rFonts w:ascii="Times New Roman" w:eastAsia="仿宋_GB2312" w:hAnsi="Times New Roman" w:cs="仿宋_GB2312" w:hint="eastAsia"/>
          <w:kern w:val="0"/>
          <w:sz w:val="32"/>
          <w:szCs w:val="32"/>
        </w:rPr>
        <w:t>章，分别是总则、外国投资者和外国投资、</w:t>
      </w:r>
      <w:r w:rsidR="00FF7CA5" w:rsidRPr="00626C9D">
        <w:rPr>
          <w:rFonts w:ascii="Times New Roman" w:eastAsia="仿宋_GB2312" w:hAnsi="Times New Roman" w:cs="仿宋_GB2312" w:hint="eastAsia"/>
          <w:kern w:val="0"/>
          <w:sz w:val="32"/>
          <w:szCs w:val="32"/>
        </w:rPr>
        <w:t>准入</w:t>
      </w:r>
      <w:r w:rsidR="00EF0574">
        <w:rPr>
          <w:rFonts w:ascii="Times New Roman" w:eastAsia="仿宋_GB2312" w:hAnsi="Times New Roman" w:cs="仿宋_GB2312" w:hint="eastAsia"/>
          <w:kern w:val="0"/>
          <w:sz w:val="32"/>
          <w:szCs w:val="32"/>
        </w:rPr>
        <w:t>管理</w:t>
      </w:r>
      <w:r w:rsidR="00FF7CA5" w:rsidRPr="00626C9D">
        <w:rPr>
          <w:rFonts w:ascii="Times New Roman" w:eastAsia="仿宋_GB2312" w:hAnsi="Times New Roman" w:cs="仿宋_GB2312" w:hint="eastAsia"/>
          <w:kern w:val="0"/>
          <w:sz w:val="32"/>
          <w:szCs w:val="32"/>
        </w:rPr>
        <w:t>、国家安全审查、</w:t>
      </w:r>
      <w:r w:rsidRPr="00626C9D">
        <w:rPr>
          <w:rFonts w:ascii="Times New Roman" w:eastAsia="仿宋_GB2312" w:hAnsi="Times New Roman" w:cs="仿宋_GB2312" w:hint="eastAsia"/>
          <w:kern w:val="0"/>
          <w:sz w:val="32"/>
          <w:szCs w:val="32"/>
        </w:rPr>
        <w:t>信息报告、投资促进、投资保护、投诉协调处理、监督检查、法律责任和附则。主要</w:t>
      </w:r>
      <w:r>
        <w:rPr>
          <w:rFonts w:ascii="Times New Roman" w:eastAsia="仿宋_GB2312" w:hAnsi="Times New Roman" w:cs="仿宋_GB2312" w:hint="eastAsia"/>
          <w:kern w:val="0"/>
          <w:sz w:val="32"/>
          <w:szCs w:val="32"/>
        </w:rPr>
        <w:t>内容如下</w:t>
      </w:r>
      <w:r w:rsidRPr="00626C9D">
        <w:rPr>
          <w:rFonts w:ascii="Times New Roman" w:eastAsia="仿宋_GB2312" w:hAnsi="Times New Roman" w:cs="仿宋_GB2312" w:hint="eastAsia"/>
          <w:kern w:val="0"/>
          <w:sz w:val="32"/>
          <w:szCs w:val="32"/>
        </w:rPr>
        <w:t>：</w:t>
      </w:r>
    </w:p>
    <w:p w:rsidR="006A554C" w:rsidRPr="00967FF0" w:rsidRDefault="006A554C" w:rsidP="00DA1DEA">
      <w:pPr>
        <w:widowControl/>
        <w:ind w:firstLine="630"/>
        <w:contextualSpacing/>
        <w:rPr>
          <w:rFonts w:ascii="楷体_GB2312" w:eastAsia="楷体_GB2312" w:hAnsi="Times New Roman" w:cs="Times New Roman"/>
          <w:b/>
          <w:bCs/>
          <w:kern w:val="0"/>
          <w:sz w:val="32"/>
          <w:szCs w:val="32"/>
        </w:rPr>
      </w:pPr>
      <w:r w:rsidRPr="00967FF0">
        <w:rPr>
          <w:rFonts w:ascii="楷体_GB2312" w:eastAsia="楷体_GB2312" w:hAnsi="Times New Roman" w:cs="楷体_GB2312" w:hint="eastAsia"/>
          <w:b/>
          <w:bCs/>
          <w:kern w:val="0"/>
          <w:sz w:val="32"/>
          <w:szCs w:val="32"/>
        </w:rPr>
        <w:t>（一）外国投资者和外国投资的定义。</w:t>
      </w:r>
    </w:p>
    <w:p w:rsidR="006A554C" w:rsidRPr="005D60DA" w:rsidRDefault="006A554C" w:rsidP="00DA1DEA">
      <w:pPr>
        <w:widowControl/>
        <w:ind w:firstLine="630"/>
        <w:contextualSpacing/>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lastRenderedPageBreak/>
        <w:t>对于外国投资者，</w:t>
      </w:r>
      <w:r w:rsidR="00FF7CA5">
        <w:rPr>
          <w:rFonts w:ascii="Times New Roman" w:eastAsia="仿宋_GB2312" w:hAnsi="Times New Roman" w:cs="仿宋_GB2312" w:hint="eastAsia"/>
          <w:kern w:val="0"/>
          <w:sz w:val="32"/>
          <w:szCs w:val="32"/>
        </w:rPr>
        <w:t>《征求意见稿》</w:t>
      </w:r>
      <w:r>
        <w:rPr>
          <w:rFonts w:ascii="Times New Roman" w:eastAsia="仿宋_GB2312" w:hAnsi="Times New Roman" w:cs="仿宋_GB2312" w:hint="eastAsia"/>
          <w:kern w:val="0"/>
          <w:sz w:val="32"/>
          <w:szCs w:val="32"/>
        </w:rPr>
        <w:t>在</w:t>
      </w:r>
      <w:r w:rsidRPr="005D60DA">
        <w:rPr>
          <w:rFonts w:ascii="Times New Roman" w:eastAsia="仿宋_GB2312" w:hAnsi="Times New Roman" w:cs="仿宋_GB2312" w:hint="eastAsia"/>
          <w:kern w:val="0"/>
          <w:sz w:val="32"/>
          <w:szCs w:val="32"/>
        </w:rPr>
        <w:t>依据注册地标准对外国投资者予以定义</w:t>
      </w:r>
      <w:r>
        <w:rPr>
          <w:rFonts w:ascii="Times New Roman" w:eastAsia="仿宋_GB2312" w:hAnsi="Times New Roman" w:cs="仿宋_GB2312" w:hint="eastAsia"/>
          <w:kern w:val="0"/>
          <w:sz w:val="32"/>
          <w:szCs w:val="32"/>
        </w:rPr>
        <w:t>的同时，引入</w:t>
      </w:r>
      <w:r w:rsidR="00AB67FD">
        <w:rPr>
          <w:rFonts w:ascii="Times New Roman" w:eastAsia="仿宋_GB2312" w:hAnsi="Times New Roman" w:cs="仿宋_GB2312" w:hint="eastAsia"/>
          <w:kern w:val="0"/>
          <w:sz w:val="32"/>
          <w:szCs w:val="32"/>
        </w:rPr>
        <w:t>了“</w:t>
      </w:r>
      <w:r>
        <w:rPr>
          <w:rFonts w:ascii="Times New Roman" w:eastAsia="仿宋_GB2312" w:hAnsi="Times New Roman" w:cs="仿宋_GB2312" w:hint="eastAsia"/>
          <w:kern w:val="0"/>
          <w:sz w:val="32"/>
          <w:szCs w:val="32"/>
        </w:rPr>
        <w:t>实际控制</w:t>
      </w:r>
      <w:r w:rsidR="00AB67FD">
        <w:rPr>
          <w:rFonts w:ascii="Times New Roman" w:eastAsia="仿宋_GB2312" w:hAnsi="Times New Roman" w:cs="仿宋_GB2312" w:hint="eastAsia"/>
          <w:kern w:val="0"/>
          <w:sz w:val="32"/>
          <w:szCs w:val="32"/>
        </w:rPr>
        <w:t>”的</w:t>
      </w:r>
      <w:r>
        <w:rPr>
          <w:rFonts w:ascii="Times New Roman" w:eastAsia="仿宋_GB2312" w:hAnsi="Times New Roman" w:cs="仿宋_GB2312" w:hint="eastAsia"/>
          <w:kern w:val="0"/>
          <w:sz w:val="32"/>
          <w:szCs w:val="32"/>
        </w:rPr>
        <w:t>标准。</w:t>
      </w:r>
      <w:r w:rsidR="00FF7CA5">
        <w:rPr>
          <w:rFonts w:ascii="Times New Roman" w:eastAsia="仿宋_GB2312" w:hAnsi="Times New Roman" w:cs="仿宋_GB2312" w:hint="eastAsia"/>
          <w:kern w:val="0"/>
          <w:sz w:val="32"/>
          <w:szCs w:val="32"/>
        </w:rPr>
        <w:t>一方面</w:t>
      </w:r>
      <w:r w:rsidRPr="002F3DD3">
        <w:rPr>
          <w:rFonts w:ascii="Times New Roman" w:eastAsia="仿宋_GB2312" w:hAnsi="Times New Roman" w:cs="仿宋_GB2312" w:hint="eastAsia"/>
          <w:kern w:val="0"/>
          <w:sz w:val="32"/>
          <w:szCs w:val="32"/>
        </w:rPr>
        <w:t>规定</w:t>
      </w:r>
      <w:r w:rsidR="008F25BE">
        <w:rPr>
          <w:rFonts w:ascii="Times New Roman" w:eastAsia="仿宋_GB2312" w:hAnsi="Times New Roman" w:cs="仿宋_GB2312" w:hint="eastAsia"/>
          <w:kern w:val="0"/>
          <w:sz w:val="32"/>
          <w:szCs w:val="32"/>
        </w:rPr>
        <w:t>，</w:t>
      </w:r>
      <w:r w:rsidR="00FF7CA5">
        <w:rPr>
          <w:rFonts w:ascii="Times New Roman" w:eastAsia="仿宋_GB2312" w:hAnsi="Times New Roman" w:cs="仿宋_GB2312" w:hint="eastAsia"/>
          <w:kern w:val="0"/>
          <w:sz w:val="32"/>
          <w:szCs w:val="32"/>
        </w:rPr>
        <w:t>受外国投资者控制的境内企业</w:t>
      </w:r>
      <w:r w:rsidR="008F25BE">
        <w:rPr>
          <w:rFonts w:ascii="Times New Roman" w:eastAsia="仿宋_GB2312" w:hAnsi="Times New Roman" w:cs="仿宋_GB2312" w:hint="eastAsia"/>
          <w:kern w:val="0"/>
          <w:sz w:val="32"/>
          <w:szCs w:val="32"/>
        </w:rPr>
        <w:t>视同外国投资者</w:t>
      </w:r>
      <w:r w:rsidRPr="002F3DD3">
        <w:rPr>
          <w:rFonts w:ascii="Times New Roman" w:eastAsia="仿宋_GB2312" w:hAnsi="Times New Roman" w:cs="仿宋_GB2312" w:hint="eastAsia"/>
          <w:kern w:val="0"/>
          <w:sz w:val="32"/>
          <w:szCs w:val="32"/>
        </w:rPr>
        <w:t>；另一方面规定</w:t>
      </w:r>
      <w:r w:rsidR="008F25BE">
        <w:rPr>
          <w:rFonts w:ascii="Times New Roman" w:eastAsia="仿宋_GB2312" w:hAnsi="Times New Roman" w:cs="仿宋_GB2312" w:hint="eastAsia"/>
          <w:kern w:val="0"/>
          <w:sz w:val="32"/>
          <w:szCs w:val="32"/>
        </w:rPr>
        <w:t>，</w:t>
      </w:r>
      <w:r w:rsidRPr="002F3DD3">
        <w:rPr>
          <w:rFonts w:ascii="Times New Roman" w:eastAsia="仿宋_GB2312" w:hAnsi="Times New Roman" w:cs="仿宋_GB2312" w:hint="eastAsia"/>
          <w:kern w:val="0"/>
          <w:sz w:val="32"/>
          <w:szCs w:val="32"/>
        </w:rPr>
        <w:t>外国投资者受中国投资者控制的，其在中国境内</w:t>
      </w:r>
      <w:r w:rsidR="008F25BE">
        <w:rPr>
          <w:rFonts w:ascii="Times New Roman" w:eastAsia="仿宋_GB2312" w:hAnsi="Times New Roman" w:cs="仿宋_GB2312" w:hint="eastAsia"/>
          <w:kern w:val="0"/>
          <w:sz w:val="32"/>
          <w:szCs w:val="32"/>
        </w:rPr>
        <w:t>的</w:t>
      </w:r>
      <w:r w:rsidRPr="002F3DD3">
        <w:rPr>
          <w:rFonts w:ascii="Times New Roman" w:eastAsia="仿宋_GB2312" w:hAnsi="Times New Roman" w:cs="仿宋_GB2312" w:hint="eastAsia"/>
          <w:kern w:val="0"/>
          <w:sz w:val="32"/>
          <w:szCs w:val="32"/>
        </w:rPr>
        <w:t>投资可</w:t>
      </w:r>
      <w:r w:rsidR="008F25BE">
        <w:rPr>
          <w:rFonts w:ascii="Times New Roman" w:eastAsia="仿宋_GB2312" w:hAnsi="Times New Roman" w:cs="仿宋_GB2312" w:hint="eastAsia"/>
          <w:kern w:val="0"/>
          <w:sz w:val="32"/>
          <w:szCs w:val="32"/>
        </w:rPr>
        <w:t>视作</w:t>
      </w:r>
      <w:r w:rsidRPr="002F3DD3">
        <w:rPr>
          <w:rFonts w:ascii="Times New Roman" w:eastAsia="仿宋_GB2312" w:hAnsi="Times New Roman" w:cs="仿宋_GB2312" w:hint="eastAsia"/>
          <w:kern w:val="0"/>
          <w:sz w:val="32"/>
          <w:szCs w:val="32"/>
        </w:rPr>
        <w:t>中国投资者</w:t>
      </w:r>
      <w:r w:rsidR="008F25BE">
        <w:rPr>
          <w:rFonts w:ascii="Times New Roman" w:eastAsia="仿宋_GB2312" w:hAnsi="Times New Roman" w:cs="仿宋_GB2312" w:hint="eastAsia"/>
          <w:kern w:val="0"/>
          <w:sz w:val="32"/>
          <w:szCs w:val="32"/>
        </w:rPr>
        <w:t>的投资</w:t>
      </w:r>
      <w:r w:rsidRPr="002F3DD3">
        <w:rPr>
          <w:rFonts w:ascii="Times New Roman" w:eastAsia="仿宋_GB2312" w:hAnsi="Times New Roman" w:cs="仿宋_GB2312" w:hint="eastAsia"/>
          <w:kern w:val="0"/>
          <w:sz w:val="32"/>
          <w:szCs w:val="32"/>
        </w:rPr>
        <w:t>。</w:t>
      </w:r>
    </w:p>
    <w:p w:rsidR="006A554C" w:rsidRDefault="006A554C" w:rsidP="00DA1DEA">
      <w:pPr>
        <w:ind w:firstLineChars="200" w:firstLine="640"/>
        <w:contextualSpacing/>
        <w:rPr>
          <w:rFonts w:ascii="Times New Roman" w:eastAsia="仿宋_GB2312" w:hAnsi="Times New Roman" w:cs="仿宋_GB2312"/>
          <w:kern w:val="0"/>
          <w:sz w:val="32"/>
          <w:szCs w:val="32"/>
        </w:rPr>
      </w:pPr>
      <w:r w:rsidRPr="005D60DA">
        <w:rPr>
          <w:rFonts w:ascii="Times New Roman" w:eastAsia="仿宋_GB2312" w:hAnsi="Times New Roman" w:cs="仿宋_GB2312" w:hint="eastAsia"/>
          <w:kern w:val="0"/>
          <w:sz w:val="32"/>
          <w:szCs w:val="32"/>
        </w:rPr>
        <w:t>对于外国投资，</w:t>
      </w:r>
      <w:r>
        <w:rPr>
          <w:rFonts w:ascii="Times New Roman" w:eastAsia="仿宋_GB2312" w:hAnsi="Times New Roman" w:cs="仿宋_GB2312" w:hint="eastAsia"/>
          <w:kern w:val="0"/>
          <w:sz w:val="32"/>
          <w:szCs w:val="32"/>
        </w:rPr>
        <w:t>《征求意见稿》</w:t>
      </w:r>
      <w:r w:rsidR="008F25BE">
        <w:rPr>
          <w:rFonts w:ascii="Times New Roman" w:eastAsia="仿宋_GB2312" w:hAnsi="Times New Roman" w:cs="仿宋_GB2312" w:hint="eastAsia"/>
          <w:kern w:val="0"/>
          <w:sz w:val="32"/>
          <w:szCs w:val="32"/>
        </w:rPr>
        <w:t>规定不仅包括绿地投资，还包括并购、中长期融资</w:t>
      </w:r>
      <w:r w:rsidR="00C31BFB">
        <w:rPr>
          <w:rFonts w:ascii="Times New Roman" w:eastAsia="仿宋_GB2312" w:hAnsi="Times New Roman" w:cs="仿宋_GB2312" w:hint="eastAsia"/>
          <w:kern w:val="0"/>
          <w:sz w:val="32"/>
          <w:szCs w:val="32"/>
        </w:rPr>
        <w:t>、</w:t>
      </w:r>
      <w:r w:rsidR="001E21E1">
        <w:rPr>
          <w:rFonts w:ascii="Times New Roman" w:eastAsia="仿宋_GB2312" w:hAnsi="Times New Roman" w:cs="仿宋_GB2312" w:hint="eastAsia"/>
          <w:kern w:val="0"/>
          <w:sz w:val="32"/>
          <w:szCs w:val="32"/>
        </w:rPr>
        <w:t>取得</w:t>
      </w:r>
      <w:r w:rsidR="00C31BFB">
        <w:rPr>
          <w:rFonts w:ascii="Times New Roman" w:eastAsia="仿宋_GB2312" w:hAnsi="Times New Roman" w:cs="仿宋_GB2312" w:hint="eastAsia"/>
          <w:kern w:val="0"/>
          <w:sz w:val="32"/>
          <w:szCs w:val="32"/>
        </w:rPr>
        <w:t>自然资源勘探开发或基础设施建设运营特许权、</w:t>
      </w:r>
      <w:r w:rsidR="001E21E1">
        <w:rPr>
          <w:rFonts w:ascii="Times New Roman" w:eastAsia="仿宋_GB2312" w:hAnsi="Times New Roman" w:cs="仿宋_GB2312" w:hint="eastAsia"/>
          <w:kern w:val="0"/>
          <w:sz w:val="32"/>
          <w:szCs w:val="32"/>
        </w:rPr>
        <w:t>取得</w:t>
      </w:r>
      <w:r w:rsidR="00C31BFB">
        <w:rPr>
          <w:rFonts w:ascii="Times New Roman" w:eastAsia="仿宋_GB2312" w:hAnsi="Times New Roman" w:cs="仿宋_GB2312" w:hint="eastAsia"/>
          <w:kern w:val="0"/>
          <w:sz w:val="32"/>
          <w:szCs w:val="32"/>
        </w:rPr>
        <w:t>不动产权利</w:t>
      </w:r>
      <w:r>
        <w:rPr>
          <w:rFonts w:ascii="Times New Roman" w:eastAsia="仿宋_GB2312" w:hAnsi="Times New Roman" w:cs="仿宋_GB2312" w:hint="eastAsia"/>
          <w:kern w:val="0"/>
          <w:sz w:val="32"/>
          <w:szCs w:val="32"/>
        </w:rPr>
        <w:t>以及通过合同、信托等</w:t>
      </w:r>
      <w:r w:rsidR="00FF7CA5">
        <w:rPr>
          <w:rFonts w:ascii="Times New Roman" w:eastAsia="仿宋_GB2312" w:hAnsi="Times New Roman" w:cs="仿宋_GB2312" w:hint="eastAsia"/>
          <w:kern w:val="0"/>
          <w:sz w:val="32"/>
          <w:szCs w:val="32"/>
        </w:rPr>
        <w:t>方式控制境内企业</w:t>
      </w:r>
      <w:r w:rsidRPr="005D60DA">
        <w:rPr>
          <w:rFonts w:ascii="Times New Roman" w:eastAsia="仿宋_GB2312" w:hAnsi="Times New Roman" w:cs="仿宋_GB2312" w:hint="eastAsia"/>
          <w:kern w:val="0"/>
          <w:sz w:val="32"/>
          <w:szCs w:val="32"/>
        </w:rPr>
        <w:t>或者持有境内</w:t>
      </w:r>
      <w:r w:rsidR="004F295E">
        <w:rPr>
          <w:rFonts w:ascii="Times New Roman" w:eastAsia="仿宋_GB2312" w:hAnsi="Times New Roman" w:cs="仿宋_GB2312" w:hint="eastAsia"/>
          <w:kern w:val="0"/>
          <w:sz w:val="32"/>
          <w:szCs w:val="32"/>
        </w:rPr>
        <w:t>企业</w:t>
      </w:r>
      <w:r w:rsidRPr="005D60DA">
        <w:rPr>
          <w:rFonts w:ascii="Times New Roman" w:eastAsia="仿宋_GB2312" w:hAnsi="Times New Roman" w:cs="仿宋_GB2312" w:hint="eastAsia"/>
          <w:kern w:val="0"/>
          <w:sz w:val="32"/>
          <w:szCs w:val="32"/>
        </w:rPr>
        <w:t>权益。</w:t>
      </w:r>
    </w:p>
    <w:p w:rsidR="00C31BFB" w:rsidRPr="00C31BFB" w:rsidRDefault="006A554C" w:rsidP="00152402">
      <w:pPr>
        <w:widowControl/>
        <w:ind w:firstLine="630"/>
        <w:contextualSpacing/>
        <w:rPr>
          <w:rFonts w:ascii="楷体_GB2312" w:eastAsia="楷体_GB2312" w:hAnsi="Times New Roman" w:cs="楷体_GB2312"/>
          <w:b/>
          <w:bCs/>
          <w:kern w:val="0"/>
          <w:sz w:val="32"/>
          <w:szCs w:val="32"/>
        </w:rPr>
      </w:pPr>
      <w:r w:rsidRPr="00967FF0">
        <w:rPr>
          <w:rFonts w:ascii="楷体_GB2312" w:eastAsia="楷体_GB2312" w:hAnsi="Times New Roman" w:cs="楷体_GB2312" w:hint="eastAsia"/>
          <w:b/>
          <w:bCs/>
          <w:kern w:val="0"/>
          <w:sz w:val="32"/>
          <w:szCs w:val="32"/>
        </w:rPr>
        <w:t>（二）</w:t>
      </w:r>
      <w:r w:rsidR="00096350">
        <w:rPr>
          <w:rFonts w:ascii="楷体_GB2312" w:eastAsia="楷体_GB2312" w:hAnsi="Times New Roman" w:cs="楷体_GB2312" w:hint="eastAsia"/>
          <w:b/>
          <w:bCs/>
          <w:kern w:val="0"/>
          <w:sz w:val="32"/>
          <w:szCs w:val="32"/>
        </w:rPr>
        <w:t>准入</w:t>
      </w:r>
      <w:r w:rsidR="00152402">
        <w:rPr>
          <w:rFonts w:ascii="楷体_GB2312" w:eastAsia="楷体_GB2312" w:hAnsi="Times New Roman" w:cs="楷体_GB2312" w:hint="eastAsia"/>
          <w:b/>
          <w:bCs/>
          <w:kern w:val="0"/>
          <w:sz w:val="32"/>
          <w:szCs w:val="32"/>
        </w:rPr>
        <w:t>管理</w:t>
      </w:r>
      <w:r w:rsidR="00096350">
        <w:rPr>
          <w:rFonts w:ascii="楷体_GB2312" w:eastAsia="楷体_GB2312" w:hAnsi="Times New Roman" w:cs="楷体_GB2312" w:hint="eastAsia"/>
          <w:b/>
          <w:bCs/>
          <w:kern w:val="0"/>
          <w:sz w:val="32"/>
          <w:szCs w:val="32"/>
        </w:rPr>
        <w:t>制度</w:t>
      </w:r>
    </w:p>
    <w:p w:rsidR="00096350" w:rsidRDefault="00096350" w:rsidP="00096350">
      <w:pPr>
        <w:ind w:firstLineChars="200" w:firstLine="640"/>
        <w:contextualSpacing/>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《征求意见稿》废除了外资三法确立的逐案审批制</w:t>
      </w:r>
      <w:r w:rsidR="00152402">
        <w:rPr>
          <w:rFonts w:ascii="Times New Roman" w:eastAsia="仿宋_GB2312" w:hAnsi="Times New Roman" w:cs="仿宋_GB2312" w:hint="eastAsia"/>
          <w:sz w:val="32"/>
          <w:szCs w:val="32"/>
        </w:rPr>
        <w:t>度，设计了与准入前国民待遇加负面清单管理模式相适应的外资准入管理</w:t>
      </w:r>
      <w:r>
        <w:rPr>
          <w:rFonts w:ascii="Times New Roman" w:eastAsia="仿宋_GB2312" w:hAnsi="Times New Roman" w:cs="仿宋_GB2312" w:hint="eastAsia"/>
          <w:sz w:val="32"/>
          <w:szCs w:val="32"/>
        </w:rPr>
        <w:t>制度。外国投资主管部门仅对特别管理措施目录列明领域内的投资实施准入许可，审查对象也不再是合同、章程，而是外国投资者及其投资行为。</w:t>
      </w:r>
      <w:r w:rsidR="004300ED">
        <w:rPr>
          <w:rFonts w:ascii="Times New Roman" w:eastAsia="仿宋_GB2312" w:hAnsi="Times New Roman" w:cs="Times New Roman" w:hint="eastAsia"/>
          <w:sz w:val="32"/>
          <w:szCs w:val="32"/>
        </w:rPr>
        <w:t>在实施负面清单管理模式下，绝大部分的外资进入将不再进行审批。</w:t>
      </w:r>
      <w:r w:rsidR="004300ED">
        <w:rPr>
          <w:rFonts w:ascii="Times New Roman" w:eastAsia="仿宋_GB2312" w:hAnsi="Times New Roman" w:cs="Times New Roman" w:hint="eastAsia"/>
          <w:sz w:val="32"/>
          <w:szCs w:val="32"/>
        </w:rPr>
        <w:t>同时规定，</w:t>
      </w:r>
      <w:r w:rsidR="004300ED">
        <w:rPr>
          <w:rFonts w:ascii="Times New Roman" w:eastAsia="仿宋_GB2312" w:hAnsi="Times New Roman" w:cs="Times New Roman" w:hint="eastAsia"/>
          <w:sz w:val="32"/>
          <w:szCs w:val="32"/>
        </w:rPr>
        <w:t>外国投资者在中国境内投资，</w:t>
      </w:r>
      <w:r w:rsidR="001D7D66">
        <w:rPr>
          <w:rFonts w:ascii="Times New Roman" w:eastAsia="仿宋_GB2312" w:hAnsi="Times New Roman" w:cs="Times New Roman" w:hint="eastAsia"/>
          <w:sz w:val="32"/>
          <w:szCs w:val="32"/>
        </w:rPr>
        <w:t>无论是否属于</w:t>
      </w:r>
      <w:r w:rsidR="00922AEF">
        <w:rPr>
          <w:rFonts w:ascii="Times New Roman" w:eastAsia="仿宋_GB2312" w:hAnsi="Times New Roman" w:cs="仿宋_GB2312" w:hint="eastAsia"/>
          <w:sz w:val="32"/>
          <w:szCs w:val="32"/>
        </w:rPr>
        <w:t>特别管理措施目录</w:t>
      </w:r>
      <w:r w:rsidR="001D7D66">
        <w:rPr>
          <w:rFonts w:ascii="Times New Roman" w:eastAsia="仿宋_GB2312" w:hAnsi="Times New Roman" w:cs="仿宋_GB2312" w:hint="eastAsia"/>
          <w:sz w:val="32"/>
          <w:szCs w:val="32"/>
        </w:rPr>
        <w:t>列明的领域</w:t>
      </w:r>
      <w:r w:rsidR="004300ED">
        <w:rPr>
          <w:rFonts w:ascii="Times New Roman" w:eastAsia="仿宋_GB2312" w:hAnsi="Times New Roman" w:cs="Times New Roman" w:hint="eastAsia"/>
          <w:sz w:val="32"/>
          <w:szCs w:val="32"/>
        </w:rPr>
        <w:t>，均需要履行报告义务。</w:t>
      </w:r>
    </w:p>
    <w:p w:rsidR="00C31BFB" w:rsidRDefault="00520C4A" w:rsidP="00DA1DEA">
      <w:pPr>
        <w:widowControl/>
        <w:ind w:firstLine="630"/>
        <w:contextualSpacing/>
        <w:rPr>
          <w:rFonts w:ascii="楷体_GB2312" w:eastAsia="楷体_GB2312" w:hAnsi="Times New Roman" w:cs="楷体_GB2312"/>
          <w:b/>
          <w:bCs/>
          <w:kern w:val="0"/>
          <w:sz w:val="32"/>
          <w:szCs w:val="32"/>
        </w:rPr>
      </w:pPr>
      <w:r>
        <w:rPr>
          <w:rFonts w:ascii="楷体_GB2312" w:eastAsia="楷体_GB2312" w:hAnsi="Times New Roman" w:cs="楷体_GB2312" w:hint="eastAsia"/>
          <w:b/>
          <w:bCs/>
          <w:kern w:val="0"/>
          <w:sz w:val="32"/>
          <w:szCs w:val="32"/>
        </w:rPr>
        <w:t>（</w:t>
      </w:r>
      <w:r w:rsidR="00152402">
        <w:rPr>
          <w:rFonts w:ascii="楷体_GB2312" w:eastAsia="楷体_GB2312" w:hAnsi="Times New Roman" w:cs="楷体_GB2312" w:hint="eastAsia"/>
          <w:b/>
          <w:bCs/>
          <w:kern w:val="0"/>
          <w:sz w:val="32"/>
          <w:szCs w:val="32"/>
        </w:rPr>
        <w:t>三</w:t>
      </w:r>
      <w:r>
        <w:rPr>
          <w:rFonts w:ascii="楷体_GB2312" w:eastAsia="楷体_GB2312" w:hAnsi="Times New Roman" w:cs="楷体_GB2312" w:hint="eastAsia"/>
          <w:b/>
          <w:bCs/>
          <w:kern w:val="0"/>
          <w:sz w:val="32"/>
          <w:szCs w:val="32"/>
        </w:rPr>
        <w:t>）</w:t>
      </w:r>
      <w:r w:rsidR="000A4FA4">
        <w:rPr>
          <w:rFonts w:ascii="楷体_GB2312" w:eastAsia="楷体_GB2312" w:hAnsi="Times New Roman" w:cs="楷体_GB2312" w:hint="eastAsia"/>
          <w:b/>
          <w:bCs/>
          <w:kern w:val="0"/>
          <w:sz w:val="32"/>
          <w:szCs w:val="32"/>
        </w:rPr>
        <w:t>国家</w:t>
      </w:r>
      <w:r>
        <w:rPr>
          <w:rFonts w:ascii="楷体_GB2312" w:eastAsia="楷体_GB2312" w:hAnsi="Times New Roman" w:cs="楷体_GB2312" w:hint="eastAsia"/>
          <w:b/>
          <w:bCs/>
          <w:kern w:val="0"/>
          <w:sz w:val="32"/>
          <w:szCs w:val="32"/>
        </w:rPr>
        <w:t>安全审查制度</w:t>
      </w:r>
      <w:r w:rsidR="000A4FA4">
        <w:rPr>
          <w:rFonts w:ascii="楷体_GB2312" w:eastAsia="楷体_GB2312" w:hAnsi="Times New Roman" w:cs="楷体_GB2312" w:hint="eastAsia"/>
          <w:b/>
          <w:bCs/>
          <w:kern w:val="0"/>
          <w:sz w:val="32"/>
          <w:szCs w:val="32"/>
        </w:rPr>
        <w:t>。</w:t>
      </w:r>
    </w:p>
    <w:p w:rsidR="00520C4A" w:rsidRDefault="00EF0574" w:rsidP="00520C4A">
      <w:pPr>
        <w:widowControl/>
        <w:ind w:firstLine="630"/>
        <w:contextualSpacing/>
        <w:rPr>
          <w:rFonts w:ascii="Times New Roman" w:eastAsia="仿宋_GB2312" w:hAnsi="Times New Roman" w:cs="仿宋_GB2312"/>
          <w:sz w:val="32"/>
          <w:szCs w:val="32"/>
        </w:rPr>
      </w:pPr>
      <w:r>
        <w:rPr>
          <w:rFonts w:ascii="Times New Roman" w:eastAsia="仿宋_GB2312" w:hAnsi="Times New Roman" w:cs="仿宋_GB2312" w:hint="eastAsia"/>
          <w:sz w:val="32"/>
          <w:szCs w:val="32"/>
        </w:rPr>
        <w:t>为</w:t>
      </w:r>
      <w:r w:rsidR="000A4FA4">
        <w:rPr>
          <w:rFonts w:ascii="Times New Roman" w:eastAsia="仿宋_GB2312" w:hAnsi="Times New Roman" w:cs="仿宋_GB2312" w:hint="eastAsia"/>
          <w:sz w:val="32"/>
          <w:szCs w:val="32"/>
        </w:rPr>
        <w:t>防止外国投资对国家安全</w:t>
      </w:r>
      <w:r w:rsidR="004F295E">
        <w:rPr>
          <w:rFonts w:ascii="Times New Roman" w:eastAsia="仿宋_GB2312" w:hAnsi="Times New Roman" w:cs="仿宋_GB2312" w:hint="eastAsia"/>
          <w:sz w:val="32"/>
          <w:szCs w:val="32"/>
        </w:rPr>
        <w:t>造成或者可能造成危害</w:t>
      </w:r>
      <w:r w:rsidR="000A4FA4">
        <w:rPr>
          <w:rFonts w:ascii="Times New Roman" w:eastAsia="仿宋_GB2312" w:hAnsi="Times New Roman" w:cs="仿宋_GB2312" w:hint="eastAsia"/>
          <w:sz w:val="32"/>
          <w:szCs w:val="32"/>
        </w:rPr>
        <w:t>，《征求意见稿》设专章规定了外国投资国家安全审查制度。针对现行国家安全审查制度</w:t>
      </w:r>
      <w:r>
        <w:rPr>
          <w:rFonts w:ascii="Times New Roman" w:eastAsia="仿宋_GB2312" w:hAnsi="Times New Roman" w:cs="仿宋_GB2312" w:hint="eastAsia"/>
          <w:sz w:val="32"/>
          <w:szCs w:val="32"/>
        </w:rPr>
        <w:t>效力</w:t>
      </w:r>
      <w:r w:rsidR="000A4FA4">
        <w:rPr>
          <w:rFonts w:ascii="Times New Roman" w:eastAsia="仿宋_GB2312" w:hAnsi="Times New Roman" w:cs="仿宋_GB2312" w:hint="eastAsia"/>
          <w:sz w:val="32"/>
          <w:szCs w:val="32"/>
        </w:rPr>
        <w:t>层级低、制度不完善等缺陷，</w:t>
      </w:r>
      <w:r w:rsidR="00520C4A" w:rsidRPr="001D0257">
        <w:rPr>
          <w:rFonts w:ascii="Times New Roman" w:eastAsia="仿宋_GB2312" w:hAnsi="Times New Roman" w:cs="仿宋_GB2312" w:hint="eastAsia"/>
          <w:sz w:val="32"/>
          <w:szCs w:val="32"/>
        </w:rPr>
        <w:lastRenderedPageBreak/>
        <w:t>在国</w:t>
      </w:r>
      <w:r w:rsidR="000A4FA4">
        <w:rPr>
          <w:rFonts w:ascii="Times New Roman" w:eastAsia="仿宋_GB2312" w:hAnsi="Times New Roman" w:cs="仿宋_GB2312" w:hint="eastAsia"/>
          <w:sz w:val="32"/>
          <w:szCs w:val="32"/>
        </w:rPr>
        <w:t>务院办公厅《关于建立外国投资者并购境内企业安全审查制度的通知》</w:t>
      </w:r>
      <w:r w:rsidR="00520C4A" w:rsidRPr="001D0257">
        <w:rPr>
          <w:rFonts w:ascii="Times New Roman" w:eastAsia="仿宋_GB2312" w:hAnsi="Times New Roman" w:cs="仿宋_GB2312" w:hint="eastAsia"/>
          <w:sz w:val="32"/>
          <w:szCs w:val="32"/>
        </w:rPr>
        <w:t>基础上，充分借鉴</w:t>
      </w:r>
      <w:r w:rsidR="000A4FA4">
        <w:rPr>
          <w:rFonts w:ascii="Times New Roman" w:eastAsia="仿宋_GB2312" w:hAnsi="Times New Roman" w:cs="仿宋_GB2312" w:hint="eastAsia"/>
          <w:sz w:val="32"/>
          <w:szCs w:val="32"/>
        </w:rPr>
        <w:t>有关国家的</w:t>
      </w:r>
      <w:r w:rsidR="00520C4A" w:rsidRPr="001D0257">
        <w:rPr>
          <w:rFonts w:ascii="Times New Roman" w:eastAsia="仿宋_GB2312" w:hAnsi="Times New Roman" w:cs="仿宋_GB2312" w:hint="eastAsia"/>
          <w:sz w:val="32"/>
          <w:szCs w:val="32"/>
        </w:rPr>
        <w:t>做法，</w:t>
      </w:r>
      <w:r w:rsidR="000A4FA4">
        <w:rPr>
          <w:rFonts w:ascii="Times New Roman" w:eastAsia="仿宋_GB2312" w:hAnsi="Times New Roman" w:cs="仿宋_GB2312" w:hint="eastAsia"/>
          <w:sz w:val="32"/>
          <w:szCs w:val="32"/>
        </w:rPr>
        <w:t>《征求意见稿》</w:t>
      </w:r>
      <w:r w:rsidR="00520C4A" w:rsidRPr="001D0257">
        <w:rPr>
          <w:rFonts w:ascii="Times New Roman" w:eastAsia="仿宋_GB2312" w:hAnsi="Times New Roman" w:cs="仿宋_GB2312" w:hint="eastAsia"/>
          <w:sz w:val="32"/>
          <w:szCs w:val="32"/>
        </w:rPr>
        <w:t>进一步完善</w:t>
      </w:r>
      <w:r w:rsidR="00520C4A">
        <w:rPr>
          <w:rFonts w:ascii="Times New Roman" w:eastAsia="仿宋_GB2312" w:hAnsi="Times New Roman" w:cs="仿宋_GB2312" w:hint="eastAsia"/>
          <w:sz w:val="32"/>
          <w:szCs w:val="32"/>
        </w:rPr>
        <w:t>了国家</w:t>
      </w:r>
      <w:r w:rsidR="00520C4A" w:rsidRPr="001D0257">
        <w:rPr>
          <w:rFonts w:ascii="Times New Roman" w:eastAsia="仿宋_GB2312" w:hAnsi="Times New Roman" w:cs="仿宋_GB2312" w:hint="eastAsia"/>
          <w:sz w:val="32"/>
          <w:szCs w:val="32"/>
        </w:rPr>
        <w:t>安全审查的</w:t>
      </w:r>
      <w:r w:rsidR="004F295E">
        <w:rPr>
          <w:rFonts w:ascii="Times New Roman" w:eastAsia="仿宋_GB2312" w:hAnsi="Times New Roman" w:cs="仿宋_GB2312" w:hint="eastAsia"/>
          <w:sz w:val="32"/>
          <w:szCs w:val="32"/>
        </w:rPr>
        <w:t>审查</w:t>
      </w:r>
      <w:r w:rsidR="00520C4A" w:rsidRPr="001D0257">
        <w:rPr>
          <w:rFonts w:ascii="Times New Roman" w:eastAsia="仿宋_GB2312" w:hAnsi="Times New Roman" w:cs="仿宋_GB2312" w:hint="eastAsia"/>
          <w:sz w:val="32"/>
          <w:szCs w:val="32"/>
        </w:rPr>
        <w:t>因素、审查程序</w:t>
      </w:r>
      <w:r w:rsidR="004F295E">
        <w:rPr>
          <w:rFonts w:ascii="Times New Roman" w:eastAsia="仿宋_GB2312" w:hAnsi="Times New Roman" w:cs="仿宋_GB2312" w:hint="eastAsia"/>
          <w:sz w:val="32"/>
          <w:szCs w:val="32"/>
        </w:rPr>
        <w:t>，明确了</w:t>
      </w:r>
      <w:r w:rsidR="00520C4A" w:rsidRPr="001D0257">
        <w:rPr>
          <w:rFonts w:ascii="Times New Roman" w:eastAsia="仿宋_GB2312" w:hAnsi="Times New Roman" w:cs="仿宋_GB2312" w:hint="eastAsia"/>
          <w:sz w:val="32"/>
          <w:szCs w:val="32"/>
        </w:rPr>
        <w:t>为消除国家安全隐患可采取的措施等内容</w:t>
      </w:r>
      <w:r w:rsidR="000A4FA4">
        <w:rPr>
          <w:rFonts w:ascii="Times New Roman" w:eastAsia="仿宋_GB2312" w:hAnsi="Times New Roman" w:cs="仿宋_GB2312" w:hint="eastAsia"/>
          <w:sz w:val="32"/>
          <w:szCs w:val="32"/>
        </w:rPr>
        <w:t>，并</w:t>
      </w:r>
      <w:r w:rsidR="004F295E">
        <w:rPr>
          <w:rFonts w:ascii="Times New Roman" w:eastAsia="仿宋_GB2312" w:hAnsi="Times New Roman" w:cs="仿宋_GB2312" w:hint="eastAsia"/>
          <w:sz w:val="32"/>
          <w:szCs w:val="32"/>
        </w:rPr>
        <w:t>规定国</w:t>
      </w:r>
      <w:r w:rsidR="000A4FA4">
        <w:rPr>
          <w:rFonts w:ascii="Times New Roman" w:eastAsia="仿宋_GB2312" w:hAnsi="Times New Roman" w:cs="仿宋_GB2312" w:hint="eastAsia"/>
          <w:sz w:val="32"/>
          <w:szCs w:val="32"/>
        </w:rPr>
        <w:t>家安全审查决定不得提起行政复议和行政诉讼</w:t>
      </w:r>
      <w:r w:rsidR="00520C4A" w:rsidRPr="001D0257">
        <w:rPr>
          <w:rFonts w:ascii="Times New Roman" w:eastAsia="仿宋_GB2312" w:hAnsi="Times New Roman" w:cs="仿宋_GB2312" w:hint="eastAsia"/>
          <w:sz w:val="32"/>
          <w:szCs w:val="32"/>
        </w:rPr>
        <w:t>。</w:t>
      </w:r>
    </w:p>
    <w:p w:rsidR="006A554C" w:rsidRPr="00967FF0" w:rsidRDefault="000A4FA4" w:rsidP="00DA1DEA">
      <w:pPr>
        <w:widowControl/>
        <w:ind w:firstLine="630"/>
        <w:contextualSpacing/>
        <w:rPr>
          <w:rFonts w:ascii="楷体_GB2312" w:eastAsia="楷体_GB2312" w:hAnsi="Times New Roman" w:cs="Times New Roman"/>
          <w:b/>
          <w:bCs/>
          <w:kern w:val="0"/>
          <w:sz w:val="32"/>
          <w:szCs w:val="32"/>
        </w:rPr>
      </w:pPr>
      <w:r w:rsidRPr="000A4FA4">
        <w:rPr>
          <w:rFonts w:ascii="楷体_GB2312" w:eastAsia="楷体_GB2312" w:hAnsi="Times New Roman" w:cs="楷体_GB2312" w:hint="eastAsia"/>
          <w:b/>
          <w:bCs/>
          <w:kern w:val="0"/>
          <w:sz w:val="32"/>
          <w:szCs w:val="32"/>
        </w:rPr>
        <w:t>（</w:t>
      </w:r>
      <w:r w:rsidR="00152402">
        <w:rPr>
          <w:rFonts w:ascii="楷体_GB2312" w:eastAsia="楷体_GB2312" w:hAnsi="Times New Roman" w:cs="楷体_GB2312" w:hint="eastAsia"/>
          <w:b/>
          <w:bCs/>
          <w:kern w:val="0"/>
          <w:sz w:val="32"/>
          <w:szCs w:val="32"/>
        </w:rPr>
        <w:t>四</w:t>
      </w:r>
      <w:r w:rsidRPr="000A4FA4">
        <w:rPr>
          <w:rFonts w:ascii="楷体_GB2312" w:eastAsia="楷体_GB2312" w:hAnsi="Times New Roman" w:cs="楷体_GB2312" w:hint="eastAsia"/>
          <w:b/>
          <w:bCs/>
          <w:kern w:val="0"/>
          <w:sz w:val="32"/>
          <w:szCs w:val="32"/>
        </w:rPr>
        <w:t>）信息</w:t>
      </w:r>
      <w:r w:rsidR="006A554C" w:rsidRPr="00967FF0">
        <w:rPr>
          <w:rFonts w:ascii="楷体_GB2312" w:eastAsia="楷体_GB2312" w:hAnsi="Times New Roman" w:cs="楷体_GB2312" w:hint="eastAsia"/>
          <w:b/>
          <w:bCs/>
          <w:kern w:val="0"/>
          <w:sz w:val="32"/>
          <w:szCs w:val="32"/>
        </w:rPr>
        <w:t>报告制度。</w:t>
      </w:r>
    </w:p>
    <w:p w:rsidR="006A554C" w:rsidRPr="005D60DA" w:rsidRDefault="000A4FA4" w:rsidP="00DA1DEA">
      <w:pPr>
        <w:ind w:firstLineChars="200" w:firstLine="640"/>
        <w:contextualSpacing/>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为了及时、准确、全面掌握外国投资情况和外国投资企业运营状况，</w:t>
      </w:r>
      <w:r w:rsidR="006A554C">
        <w:rPr>
          <w:rFonts w:ascii="Times New Roman" w:eastAsia="仿宋_GB2312" w:hAnsi="Times New Roman" w:cs="仿宋_GB2312" w:hint="eastAsia"/>
          <w:sz w:val="32"/>
          <w:szCs w:val="32"/>
        </w:rPr>
        <w:t>《征求意见稿》规定了外国投资信息报告制度</w:t>
      </w:r>
      <w:r>
        <w:rPr>
          <w:rFonts w:ascii="Times New Roman" w:eastAsia="仿宋_GB2312" w:hAnsi="Times New Roman" w:cs="仿宋_GB2312" w:hint="eastAsia"/>
          <w:sz w:val="32"/>
          <w:szCs w:val="32"/>
        </w:rPr>
        <w:t>。</w:t>
      </w:r>
      <w:r w:rsidR="006A554C" w:rsidRPr="005D60DA">
        <w:rPr>
          <w:rFonts w:ascii="Times New Roman" w:eastAsia="仿宋_GB2312" w:hAnsi="Times New Roman" w:cs="仿宋_GB2312" w:hint="eastAsia"/>
          <w:kern w:val="0"/>
          <w:sz w:val="32"/>
          <w:szCs w:val="32"/>
        </w:rPr>
        <w:t>外国投资者或外国投资</w:t>
      </w:r>
      <w:r w:rsidR="00FF7CA5">
        <w:rPr>
          <w:rFonts w:ascii="Times New Roman" w:eastAsia="仿宋_GB2312" w:hAnsi="Times New Roman" w:cs="仿宋_GB2312" w:hint="eastAsia"/>
          <w:kern w:val="0"/>
          <w:sz w:val="32"/>
          <w:szCs w:val="32"/>
        </w:rPr>
        <w:t>企业</w:t>
      </w:r>
      <w:r w:rsidR="006A554C" w:rsidRPr="005D60DA">
        <w:rPr>
          <w:rFonts w:ascii="Times New Roman" w:eastAsia="仿宋_GB2312" w:hAnsi="Times New Roman" w:cs="仿宋_GB2312" w:hint="eastAsia"/>
          <w:kern w:val="0"/>
          <w:sz w:val="32"/>
          <w:szCs w:val="32"/>
        </w:rPr>
        <w:t>对其投资</w:t>
      </w:r>
      <w:r>
        <w:rPr>
          <w:rFonts w:ascii="Times New Roman" w:eastAsia="仿宋_GB2312" w:hAnsi="Times New Roman" w:cs="仿宋_GB2312" w:hint="eastAsia"/>
          <w:kern w:val="0"/>
          <w:sz w:val="32"/>
          <w:szCs w:val="32"/>
        </w:rPr>
        <w:t>经营</w:t>
      </w:r>
      <w:r w:rsidR="006A554C" w:rsidRPr="005D60DA">
        <w:rPr>
          <w:rFonts w:ascii="Times New Roman" w:eastAsia="仿宋_GB2312" w:hAnsi="Times New Roman" w:cs="仿宋_GB2312" w:hint="eastAsia"/>
          <w:kern w:val="0"/>
          <w:sz w:val="32"/>
          <w:szCs w:val="32"/>
        </w:rPr>
        <w:t>行为</w:t>
      </w:r>
      <w:r w:rsidR="006A554C">
        <w:rPr>
          <w:rFonts w:ascii="Times New Roman" w:eastAsia="仿宋_GB2312" w:hAnsi="Times New Roman" w:cs="仿宋_GB2312" w:hint="eastAsia"/>
          <w:kern w:val="0"/>
          <w:sz w:val="32"/>
          <w:szCs w:val="32"/>
        </w:rPr>
        <w:t>，</w:t>
      </w:r>
      <w:r w:rsidR="009908A9">
        <w:rPr>
          <w:rFonts w:ascii="Times New Roman" w:eastAsia="仿宋_GB2312" w:hAnsi="Times New Roman" w:cs="Times New Roman" w:hint="eastAsia"/>
          <w:sz w:val="32"/>
          <w:szCs w:val="32"/>
        </w:rPr>
        <w:t>无论是否属于</w:t>
      </w:r>
      <w:r w:rsidR="009908A9">
        <w:rPr>
          <w:rFonts w:ascii="Times New Roman" w:eastAsia="仿宋_GB2312" w:hAnsi="Times New Roman" w:cs="仿宋_GB2312" w:hint="eastAsia"/>
          <w:sz w:val="32"/>
          <w:szCs w:val="32"/>
        </w:rPr>
        <w:t>特别管理措施目录列明的领域</w:t>
      </w:r>
      <w:r w:rsidR="006A554C" w:rsidRPr="005D60DA">
        <w:rPr>
          <w:rFonts w:ascii="Times New Roman" w:eastAsia="仿宋_GB2312" w:hAnsi="Times New Roman" w:cs="仿宋_GB2312" w:hint="eastAsia"/>
          <w:kern w:val="0"/>
          <w:sz w:val="32"/>
          <w:szCs w:val="32"/>
        </w:rPr>
        <w:t>，</w:t>
      </w:r>
      <w:r w:rsidR="006A554C">
        <w:rPr>
          <w:rFonts w:ascii="Times New Roman" w:eastAsia="仿宋_GB2312" w:hAnsi="Times New Roman" w:cs="仿宋_GB2312" w:hint="eastAsia"/>
          <w:kern w:val="0"/>
          <w:sz w:val="32"/>
          <w:szCs w:val="32"/>
        </w:rPr>
        <w:t>都</w:t>
      </w:r>
      <w:r w:rsidR="006A554C" w:rsidRPr="005D60DA">
        <w:rPr>
          <w:rFonts w:ascii="Times New Roman" w:eastAsia="仿宋_GB2312" w:hAnsi="Times New Roman" w:cs="仿宋_GB2312" w:hint="eastAsia"/>
          <w:kern w:val="0"/>
          <w:sz w:val="32"/>
          <w:szCs w:val="32"/>
        </w:rPr>
        <w:t>要向外国投资主管部门履行信息报告义务</w:t>
      </w:r>
      <w:r>
        <w:rPr>
          <w:rFonts w:ascii="Times New Roman" w:eastAsia="仿宋_GB2312" w:hAnsi="Times New Roman" w:cs="仿宋_GB2312" w:hint="eastAsia"/>
          <w:kern w:val="0"/>
          <w:sz w:val="32"/>
          <w:szCs w:val="32"/>
        </w:rPr>
        <w:t>。</w:t>
      </w:r>
      <w:r w:rsidR="006A554C" w:rsidRPr="005D60DA">
        <w:rPr>
          <w:rFonts w:ascii="Times New Roman" w:eastAsia="仿宋_GB2312" w:hAnsi="Times New Roman" w:cs="仿宋_GB2312" w:hint="eastAsia"/>
          <w:kern w:val="0"/>
          <w:sz w:val="32"/>
          <w:szCs w:val="32"/>
        </w:rPr>
        <w:t>报告信息必须真实、准确、完整，不得有虚假记载、误导性陈述或重大遗漏</w:t>
      </w:r>
      <w:r>
        <w:rPr>
          <w:rFonts w:ascii="Times New Roman" w:eastAsia="仿宋_GB2312" w:hAnsi="Times New Roman" w:cs="仿宋_GB2312" w:hint="eastAsia"/>
          <w:kern w:val="0"/>
          <w:sz w:val="32"/>
          <w:szCs w:val="32"/>
        </w:rPr>
        <w:t>。</w:t>
      </w:r>
      <w:r>
        <w:rPr>
          <w:rFonts w:ascii="Times New Roman" w:eastAsia="仿宋_GB2312" w:hAnsi="Times New Roman" w:cs="仿宋_GB2312" w:hint="eastAsia"/>
          <w:sz w:val="32"/>
          <w:szCs w:val="32"/>
        </w:rPr>
        <w:t>《征求意见稿》区分</w:t>
      </w:r>
      <w:r w:rsidR="006A554C" w:rsidRPr="005D60DA">
        <w:rPr>
          <w:rFonts w:ascii="Times New Roman" w:eastAsia="仿宋_GB2312" w:hAnsi="Times New Roman" w:cs="仿宋_GB2312" w:hint="eastAsia"/>
          <w:kern w:val="0"/>
          <w:sz w:val="32"/>
          <w:szCs w:val="32"/>
        </w:rPr>
        <w:t>信息报告的</w:t>
      </w:r>
      <w:r w:rsidR="006A554C">
        <w:rPr>
          <w:rFonts w:ascii="Times New Roman" w:eastAsia="仿宋_GB2312" w:hAnsi="Times New Roman" w:cs="仿宋_GB2312" w:hint="eastAsia"/>
          <w:kern w:val="0"/>
          <w:sz w:val="32"/>
          <w:szCs w:val="32"/>
        </w:rPr>
        <w:t>三种</w:t>
      </w:r>
      <w:r w:rsidR="006A554C" w:rsidRPr="005D60DA">
        <w:rPr>
          <w:rFonts w:ascii="Times New Roman" w:eastAsia="仿宋_GB2312" w:hAnsi="Times New Roman" w:cs="仿宋_GB2312" w:hint="eastAsia"/>
          <w:kern w:val="0"/>
          <w:sz w:val="32"/>
          <w:szCs w:val="32"/>
        </w:rPr>
        <w:t>类别</w:t>
      </w:r>
      <w:r>
        <w:rPr>
          <w:rFonts w:ascii="Times New Roman" w:eastAsia="仿宋_GB2312" w:hAnsi="Times New Roman" w:cs="仿宋_GB2312" w:hint="eastAsia"/>
          <w:kern w:val="0"/>
          <w:sz w:val="32"/>
          <w:szCs w:val="32"/>
        </w:rPr>
        <w:t>（</w:t>
      </w:r>
      <w:r w:rsidR="006A554C" w:rsidRPr="005D60DA">
        <w:rPr>
          <w:rFonts w:ascii="Times New Roman" w:eastAsia="仿宋_GB2312" w:hAnsi="Times New Roman" w:cs="仿宋_GB2312" w:hint="eastAsia"/>
          <w:kern w:val="0"/>
          <w:sz w:val="32"/>
          <w:szCs w:val="32"/>
        </w:rPr>
        <w:t>外国投资事项报告、外国投资事项变更报告、定期报告</w:t>
      </w:r>
      <w:r>
        <w:rPr>
          <w:rFonts w:ascii="Times New Roman" w:eastAsia="仿宋_GB2312" w:hAnsi="Times New Roman" w:cs="仿宋_GB2312" w:hint="eastAsia"/>
          <w:kern w:val="0"/>
          <w:sz w:val="32"/>
          <w:szCs w:val="32"/>
        </w:rPr>
        <w:t>），规定了</w:t>
      </w:r>
      <w:r w:rsidR="006A554C">
        <w:rPr>
          <w:rFonts w:ascii="Times New Roman" w:eastAsia="仿宋_GB2312" w:hAnsi="Times New Roman" w:cs="仿宋_GB2312" w:hint="eastAsia"/>
          <w:kern w:val="0"/>
          <w:sz w:val="32"/>
          <w:szCs w:val="32"/>
        </w:rPr>
        <w:t>相应的报告内容和</w:t>
      </w:r>
      <w:r w:rsidR="006A554C" w:rsidRPr="005D60DA">
        <w:rPr>
          <w:rFonts w:ascii="Times New Roman" w:eastAsia="仿宋_GB2312" w:hAnsi="Times New Roman" w:cs="仿宋_GB2312" w:hint="eastAsia"/>
          <w:kern w:val="0"/>
          <w:sz w:val="32"/>
          <w:szCs w:val="32"/>
        </w:rPr>
        <w:t>时限。</w:t>
      </w:r>
    </w:p>
    <w:p w:rsidR="006A554C" w:rsidRPr="00967FF0" w:rsidRDefault="006A554C" w:rsidP="00DA1DEA">
      <w:pPr>
        <w:widowControl/>
        <w:ind w:firstLine="630"/>
        <w:contextualSpacing/>
        <w:rPr>
          <w:rFonts w:ascii="楷体_GB2312" w:eastAsia="楷体_GB2312" w:hAnsi="Times New Roman" w:cs="Times New Roman"/>
          <w:b/>
          <w:bCs/>
          <w:kern w:val="0"/>
          <w:sz w:val="32"/>
          <w:szCs w:val="32"/>
        </w:rPr>
      </w:pPr>
      <w:r w:rsidRPr="00967FF0">
        <w:rPr>
          <w:rFonts w:ascii="楷体_GB2312" w:eastAsia="楷体_GB2312" w:hAnsi="Times New Roman" w:cs="楷体_GB2312" w:hint="eastAsia"/>
          <w:b/>
          <w:bCs/>
          <w:kern w:val="0"/>
          <w:sz w:val="32"/>
          <w:szCs w:val="32"/>
        </w:rPr>
        <w:t>（</w:t>
      </w:r>
      <w:r w:rsidR="00152402">
        <w:rPr>
          <w:rFonts w:ascii="楷体_GB2312" w:eastAsia="楷体_GB2312" w:hAnsi="Times New Roman" w:cs="楷体_GB2312" w:hint="eastAsia"/>
          <w:b/>
          <w:bCs/>
          <w:kern w:val="0"/>
          <w:sz w:val="32"/>
          <w:szCs w:val="32"/>
        </w:rPr>
        <w:t>五</w:t>
      </w:r>
      <w:r w:rsidRPr="00967FF0">
        <w:rPr>
          <w:rFonts w:ascii="楷体_GB2312" w:eastAsia="楷体_GB2312" w:hAnsi="Times New Roman" w:cs="楷体_GB2312" w:hint="eastAsia"/>
          <w:b/>
          <w:bCs/>
          <w:kern w:val="0"/>
          <w:sz w:val="32"/>
          <w:szCs w:val="32"/>
        </w:rPr>
        <w:t>）投资促进制度。</w:t>
      </w:r>
    </w:p>
    <w:p w:rsidR="006A554C" w:rsidRPr="005D60DA" w:rsidRDefault="004F295E" w:rsidP="00DA1DEA">
      <w:pPr>
        <w:widowControl/>
        <w:ind w:firstLine="630"/>
        <w:contextualSpacing/>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强化政府在投资促进方面的职能，是当前世界各国外资立法和政策的一个新趋势</w:t>
      </w:r>
      <w:r w:rsidR="0029035F">
        <w:rPr>
          <w:rFonts w:ascii="Times New Roman" w:eastAsia="仿宋_GB2312" w:hAnsi="Times New Roman" w:cs="Times New Roman" w:hint="eastAsia"/>
          <w:sz w:val="32"/>
          <w:szCs w:val="32"/>
        </w:rPr>
        <w:t>。</w:t>
      </w:r>
      <w:r w:rsidR="006A554C" w:rsidRPr="005D60DA">
        <w:rPr>
          <w:rFonts w:ascii="Times New Roman" w:eastAsia="仿宋_GB2312" w:hAnsi="Times New Roman" w:cs="仿宋_GB2312" w:hint="eastAsia"/>
          <w:kern w:val="0"/>
          <w:sz w:val="32"/>
          <w:szCs w:val="32"/>
        </w:rPr>
        <w:t>为建立完善的投资促进机制和</w:t>
      </w:r>
      <w:r w:rsidR="006A554C">
        <w:rPr>
          <w:rFonts w:ascii="Times New Roman" w:eastAsia="仿宋_GB2312" w:hAnsi="Times New Roman" w:cs="仿宋_GB2312" w:hint="eastAsia"/>
          <w:kern w:val="0"/>
          <w:sz w:val="32"/>
          <w:szCs w:val="32"/>
        </w:rPr>
        <w:t>提高投资促进专业化水平</w:t>
      </w:r>
      <w:r w:rsidR="006A554C" w:rsidRPr="005D60DA">
        <w:rPr>
          <w:rFonts w:ascii="Times New Roman" w:eastAsia="仿宋_GB2312" w:hAnsi="Times New Roman" w:cs="仿宋_GB2312" w:hint="eastAsia"/>
          <w:kern w:val="0"/>
          <w:sz w:val="32"/>
          <w:szCs w:val="32"/>
        </w:rPr>
        <w:t>，提升利用外资的质量和水平，</w:t>
      </w:r>
      <w:r w:rsidR="006A554C">
        <w:rPr>
          <w:rFonts w:ascii="Times New Roman" w:eastAsia="仿宋_GB2312" w:hAnsi="Times New Roman" w:cs="仿宋_GB2312" w:hint="eastAsia"/>
          <w:kern w:val="0"/>
          <w:sz w:val="32"/>
          <w:szCs w:val="32"/>
        </w:rPr>
        <w:t>《征求意见稿》</w:t>
      </w:r>
      <w:r w:rsidR="006A554C" w:rsidRPr="005D60DA">
        <w:rPr>
          <w:rFonts w:ascii="Times New Roman" w:eastAsia="仿宋_GB2312" w:hAnsi="Times New Roman" w:cs="仿宋_GB2312" w:hint="eastAsia"/>
          <w:kern w:val="0"/>
          <w:sz w:val="32"/>
          <w:szCs w:val="32"/>
        </w:rPr>
        <w:t>从投资促进政策、投资促进机构、特殊经济区域等方面对投资促进工作进行</w:t>
      </w:r>
      <w:r w:rsidR="006A554C">
        <w:rPr>
          <w:rFonts w:ascii="Times New Roman" w:eastAsia="仿宋_GB2312" w:hAnsi="Times New Roman" w:cs="仿宋_GB2312" w:hint="eastAsia"/>
          <w:kern w:val="0"/>
          <w:sz w:val="32"/>
          <w:szCs w:val="32"/>
        </w:rPr>
        <w:t>了</w:t>
      </w:r>
      <w:r w:rsidR="006A554C" w:rsidRPr="005D60DA">
        <w:rPr>
          <w:rFonts w:ascii="Times New Roman" w:eastAsia="仿宋_GB2312" w:hAnsi="Times New Roman" w:cs="仿宋_GB2312" w:hint="eastAsia"/>
          <w:kern w:val="0"/>
          <w:sz w:val="32"/>
          <w:szCs w:val="32"/>
        </w:rPr>
        <w:t>规范。</w:t>
      </w:r>
    </w:p>
    <w:p w:rsidR="006A554C" w:rsidRPr="00967FF0" w:rsidRDefault="006A554C" w:rsidP="00DA1DEA">
      <w:pPr>
        <w:widowControl/>
        <w:ind w:firstLine="630"/>
        <w:contextualSpacing/>
        <w:rPr>
          <w:rFonts w:ascii="楷体_GB2312" w:eastAsia="楷体_GB2312" w:hAnsi="Times New Roman" w:cs="Times New Roman"/>
          <w:b/>
          <w:bCs/>
          <w:kern w:val="0"/>
          <w:sz w:val="32"/>
          <w:szCs w:val="32"/>
        </w:rPr>
      </w:pPr>
      <w:r w:rsidRPr="00967FF0">
        <w:rPr>
          <w:rFonts w:ascii="楷体_GB2312" w:eastAsia="楷体_GB2312" w:hAnsi="Times New Roman" w:cs="楷体_GB2312" w:hint="eastAsia"/>
          <w:b/>
          <w:bCs/>
          <w:kern w:val="0"/>
          <w:sz w:val="32"/>
          <w:szCs w:val="32"/>
        </w:rPr>
        <w:t>（</w:t>
      </w:r>
      <w:r w:rsidR="00152402">
        <w:rPr>
          <w:rFonts w:ascii="楷体_GB2312" w:eastAsia="楷体_GB2312" w:hAnsi="Times New Roman" w:cs="楷体_GB2312" w:hint="eastAsia"/>
          <w:b/>
          <w:bCs/>
          <w:kern w:val="0"/>
          <w:sz w:val="32"/>
          <w:szCs w:val="32"/>
        </w:rPr>
        <w:t>六</w:t>
      </w:r>
      <w:r w:rsidRPr="00967FF0">
        <w:rPr>
          <w:rFonts w:ascii="楷体_GB2312" w:eastAsia="楷体_GB2312" w:hAnsi="Times New Roman" w:cs="楷体_GB2312" w:hint="eastAsia"/>
          <w:b/>
          <w:bCs/>
          <w:kern w:val="0"/>
          <w:sz w:val="32"/>
          <w:szCs w:val="32"/>
        </w:rPr>
        <w:t>）投资保护制度。</w:t>
      </w:r>
    </w:p>
    <w:p w:rsidR="006A554C" w:rsidRPr="005D60DA" w:rsidRDefault="006A554C" w:rsidP="00DA1DEA">
      <w:pPr>
        <w:widowControl/>
        <w:ind w:firstLine="630"/>
        <w:contextualSpacing/>
        <w:rPr>
          <w:rFonts w:ascii="Times New Roman" w:eastAsia="仿宋_GB2312" w:hAnsi="Times New Roman" w:cs="Times New Roman"/>
          <w:kern w:val="0"/>
          <w:sz w:val="32"/>
          <w:szCs w:val="32"/>
        </w:rPr>
      </w:pPr>
      <w:r w:rsidRPr="005D60DA">
        <w:rPr>
          <w:rFonts w:ascii="Times New Roman" w:eastAsia="仿宋_GB2312" w:hAnsi="Times New Roman" w:cs="仿宋_GB2312" w:hint="eastAsia"/>
          <w:kern w:val="0"/>
          <w:sz w:val="32"/>
          <w:szCs w:val="32"/>
        </w:rPr>
        <w:lastRenderedPageBreak/>
        <w:t>为保护外国投资者及其投资的合法权益，</w:t>
      </w:r>
      <w:r>
        <w:rPr>
          <w:rFonts w:ascii="Times New Roman" w:eastAsia="仿宋_GB2312" w:hAnsi="Times New Roman" w:cs="仿宋_GB2312" w:hint="eastAsia"/>
          <w:kern w:val="0"/>
          <w:sz w:val="32"/>
          <w:szCs w:val="32"/>
        </w:rPr>
        <w:t>《征求意见稿》</w:t>
      </w:r>
      <w:r w:rsidRPr="005D60DA">
        <w:rPr>
          <w:rFonts w:ascii="Times New Roman" w:eastAsia="仿宋_GB2312" w:hAnsi="Times New Roman" w:cs="仿宋_GB2312" w:hint="eastAsia"/>
          <w:kern w:val="0"/>
          <w:sz w:val="32"/>
          <w:szCs w:val="32"/>
        </w:rPr>
        <w:t>从征收、征用、国家赔偿、转移、透明度、</w:t>
      </w:r>
      <w:r w:rsidR="00B241C8">
        <w:rPr>
          <w:rFonts w:ascii="Times New Roman" w:eastAsia="仿宋_GB2312" w:hAnsi="Times New Roman" w:cs="仿宋_GB2312" w:hint="eastAsia"/>
          <w:kern w:val="0"/>
          <w:sz w:val="32"/>
          <w:szCs w:val="32"/>
        </w:rPr>
        <w:t>知识产权</w:t>
      </w:r>
      <w:r w:rsidRPr="005D60DA">
        <w:rPr>
          <w:rFonts w:ascii="Times New Roman" w:eastAsia="仿宋_GB2312" w:hAnsi="Times New Roman" w:cs="仿宋_GB2312" w:hint="eastAsia"/>
          <w:kern w:val="0"/>
          <w:sz w:val="32"/>
          <w:szCs w:val="32"/>
        </w:rPr>
        <w:t>保护等方面，</w:t>
      </w:r>
      <w:r w:rsidR="00913FE2">
        <w:rPr>
          <w:rFonts w:ascii="Times New Roman" w:eastAsia="仿宋_GB2312" w:hAnsi="Times New Roman" w:cs="仿宋_GB2312" w:hint="eastAsia"/>
          <w:kern w:val="0"/>
          <w:sz w:val="32"/>
          <w:szCs w:val="32"/>
        </w:rPr>
        <w:t>全面加强了</w:t>
      </w:r>
      <w:bookmarkStart w:id="0" w:name="_GoBack"/>
      <w:bookmarkEnd w:id="0"/>
      <w:r w:rsidRPr="005D60DA">
        <w:rPr>
          <w:rFonts w:ascii="Times New Roman" w:eastAsia="仿宋_GB2312" w:hAnsi="Times New Roman" w:cs="仿宋_GB2312" w:hint="eastAsia"/>
          <w:kern w:val="0"/>
          <w:sz w:val="32"/>
          <w:szCs w:val="32"/>
        </w:rPr>
        <w:t>对外国投资者及其投资的保护</w:t>
      </w:r>
      <w:r w:rsidR="00913FE2">
        <w:rPr>
          <w:rFonts w:ascii="Times New Roman" w:eastAsia="仿宋_GB2312" w:hAnsi="Times New Roman" w:cs="仿宋_GB2312" w:hint="eastAsia"/>
          <w:kern w:val="0"/>
          <w:sz w:val="32"/>
          <w:szCs w:val="32"/>
        </w:rPr>
        <w:t>体系</w:t>
      </w:r>
      <w:r w:rsidRPr="005D60DA">
        <w:rPr>
          <w:rFonts w:ascii="Times New Roman" w:eastAsia="仿宋_GB2312" w:hAnsi="Times New Roman" w:cs="仿宋_GB2312" w:hint="eastAsia"/>
          <w:kern w:val="0"/>
          <w:sz w:val="32"/>
          <w:szCs w:val="32"/>
        </w:rPr>
        <w:t>。</w:t>
      </w:r>
    </w:p>
    <w:p w:rsidR="006A554C" w:rsidRPr="00967FF0" w:rsidRDefault="006A554C" w:rsidP="00DA1DEA">
      <w:pPr>
        <w:widowControl/>
        <w:ind w:firstLine="630"/>
        <w:contextualSpacing/>
        <w:rPr>
          <w:rFonts w:ascii="楷体_GB2312" w:eastAsia="楷体_GB2312" w:hAnsi="Times New Roman" w:cs="Times New Roman"/>
          <w:b/>
          <w:bCs/>
          <w:kern w:val="0"/>
          <w:sz w:val="32"/>
          <w:szCs w:val="32"/>
        </w:rPr>
      </w:pPr>
      <w:r w:rsidRPr="00967FF0">
        <w:rPr>
          <w:rFonts w:ascii="楷体_GB2312" w:eastAsia="楷体_GB2312" w:hAnsi="Times New Roman" w:cs="楷体_GB2312" w:hint="eastAsia"/>
          <w:b/>
          <w:bCs/>
          <w:kern w:val="0"/>
          <w:sz w:val="32"/>
          <w:szCs w:val="32"/>
        </w:rPr>
        <w:t>（</w:t>
      </w:r>
      <w:r w:rsidR="00152402">
        <w:rPr>
          <w:rFonts w:ascii="楷体_GB2312" w:eastAsia="楷体_GB2312" w:hAnsi="Times New Roman" w:cs="楷体_GB2312" w:hint="eastAsia"/>
          <w:b/>
          <w:bCs/>
          <w:kern w:val="0"/>
          <w:sz w:val="32"/>
          <w:szCs w:val="32"/>
        </w:rPr>
        <w:t>七</w:t>
      </w:r>
      <w:r w:rsidRPr="00967FF0">
        <w:rPr>
          <w:rFonts w:ascii="楷体_GB2312" w:eastAsia="楷体_GB2312" w:hAnsi="Times New Roman" w:cs="楷体_GB2312" w:hint="eastAsia"/>
          <w:b/>
          <w:bCs/>
          <w:kern w:val="0"/>
          <w:sz w:val="32"/>
          <w:szCs w:val="32"/>
        </w:rPr>
        <w:t>）投诉协调处理制度</w:t>
      </w:r>
      <w:r>
        <w:rPr>
          <w:rFonts w:ascii="楷体_GB2312" w:eastAsia="楷体_GB2312" w:hAnsi="Times New Roman" w:cs="楷体_GB2312" w:hint="eastAsia"/>
          <w:b/>
          <w:bCs/>
          <w:kern w:val="0"/>
          <w:sz w:val="32"/>
          <w:szCs w:val="32"/>
        </w:rPr>
        <w:t>。</w:t>
      </w:r>
    </w:p>
    <w:p w:rsidR="006A554C" w:rsidRPr="005D60DA" w:rsidRDefault="006A554C" w:rsidP="00DA1DEA">
      <w:pPr>
        <w:widowControl/>
        <w:ind w:firstLine="630"/>
        <w:contextualSpacing/>
        <w:rPr>
          <w:rFonts w:ascii="Times New Roman" w:eastAsia="仿宋_GB2312" w:hAnsi="Times New Roman" w:cs="Times New Roman"/>
          <w:kern w:val="0"/>
          <w:sz w:val="32"/>
          <w:szCs w:val="32"/>
        </w:rPr>
      </w:pPr>
      <w:r w:rsidRPr="005D60DA">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征求意见稿</w:t>
      </w:r>
      <w:r w:rsidRPr="005D60DA">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规定了</w:t>
      </w:r>
      <w:r w:rsidRPr="005D60DA">
        <w:rPr>
          <w:rFonts w:ascii="Times New Roman" w:eastAsia="仿宋_GB2312" w:hAnsi="Times New Roman" w:cs="仿宋_GB2312" w:hint="eastAsia"/>
          <w:kern w:val="0"/>
          <w:sz w:val="32"/>
          <w:szCs w:val="32"/>
        </w:rPr>
        <w:t>投诉协调处理</w:t>
      </w:r>
      <w:r>
        <w:rPr>
          <w:rFonts w:ascii="Times New Roman" w:eastAsia="仿宋_GB2312" w:hAnsi="Times New Roman" w:cs="仿宋_GB2312" w:hint="eastAsia"/>
          <w:kern w:val="0"/>
          <w:sz w:val="32"/>
          <w:szCs w:val="32"/>
        </w:rPr>
        <w:t>制度</w:t>
      </w:r>
      <w:r w:rsidRPr="005D60DA">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强化</w:t>
      </w:r>
      <w:r w:rsidRPr="005D60DA">
        <w:rPr>
          <w:rFonts w:ascii="Times New Roman" w:eastAsia="仿宋_GB2312" w:hAnsi="Times New Roman" w:cs="仿宋_GB2312" w:hint="eastAsia"/>
          <w:kern w:val="0"/>
          <w:sz w:val="32"/>
          <w:szCs w:val="32"/>
        </w:rPr>
        <w:t>了</w:t>
      </w:r>
      <w:r>
        <w:rPr>
          <w:rFonts w:ascii="Times New Roman" w:eastAsia="仿宋_GB2312" w:hAnsi="Times New Roman" w:cs="仿宋_GB2312" w:hint="eastAsia"/>
          <w:kern w:val="0"/>
          <w:sz w:val="32"/>
          <w:szCs w:val="32"/>
        </w:rPr>
        <w:t>外国投资投诉协调处理机构</w:t>
      </w:r>
      <w:r w:rsidRPr="005D60DA">
        <w:rPr>
          <w:rFonts w:ascii="Times New Roman" w:eastAsia="仿宋_GB2312" w:hAnsi="Times New Roman" w:cs="仿宋_GB2312" w:hint="eastAsia"/>
          <w:kern w:val="0"/>
          <w:sz w:val="32"/>
          <w:szCs w:val="32"/>
        </w:rPr>
        <w:t>对外国投资者、外国投资</w:t>
      </w:r>
      <w:r w:rsidR="00FF7CA5">
        <w:rPr>
          <w:rFonts w:ascii="Times New Roman" w:eastAsia="仿宋_GB2312" w:hAnsi="Times New Roman" w:cs="仿宋_GB2312" w:hint="eastAsia"/>
          <w:kern w:val="0"/>
          <w:sz w:val="32"/>
          <w:szCs w:val="32"/>
        </w:rPr>
        <w:t>企业</w:t>
      </w:r>
      <w:r w:rsidRPr="005D60DA">
        <w:rPr>
          <w:rFonts w:ascii="Times New Roman" w:eastAsia="仿宋_GB2312" w:hAnsi="Times New Roman" w:cs="仿宋_GB2312" w:hint="eastAsia"/>
          <w:kern w:val="0"/>
          <w:sz w:val="32"/>
          <w:szCs w:val="32"/>
        </w:rPr>
        <w:t>与行政机关之间的争议进行协调和处理的工作</w:t>
      </w:r>
      <w:r>
        <w:rPr>
          <w:rFonts w:ascii="Times New Roman" w:eastAsia="仿宋_GB2312" w:hAnsi="Times New Roman" w:cs="仿宋_GB2312" w:hint="eastAsia"/>
          <w:kern w:val="0"/>
          <w:sz w:val="32"/>
          <w:szCs w:val="32"/>
        </w:rPr>
        <w:t>职能</w:t>
      </w:r>
      <w:r w:rsidRPr="005D60DA">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以及时有效化解外国投资争端</w:t>
      </w:r>
      <w:r w:rsidRPr="005D60DA">
        <w:rPr>
          <w:rFonts w:ascii="Times New Roman" w:eastAsia="仿宋_GB2312" w:hAnsi="Times New Roman" w:cs="仿宋_GB2312" w:hint="eastAsia"/>
          <w:kern w:val="0"/>
          <w:sz w:val="32"/>
          <w:szCs w:val="32"/>
        </w:rPr>
        <w:t>。</w:t>
      </w:r>
    </w:p>
    <w:p w:rsidR="006A554C" w:rsidRPr="00967FF0" w:rsidRDefault="006A554C" w:rsidP="00DA1DEA">
      <w:pPr>
        <w:widowControl/>
        <w:ind w:firstLine="630"/>
        <w:contextualSpacing/>
        <w:rPr>
          <w:rFonts w:ascii="楷体_GB2312" w:eastAsia="楷体_GB2312" w:hAnsi="Times New Roman" w:cs="Times New Roman"/>
          <w:b/>
          <w:bCs/>
          <w:kern w:val="0"/>
          <w:sz w:val="32"/>
          <w:szCs w:val="32"/>
        </w:rPr>
      </w:pPr>
      <w:r w:rsidRPr="00967FF0">
        <w:rPr>
          <w:rFonts w:ascii="楷体_GB2312" w:eastAsia="楷体_GB2312" w:hAnsi="Times New Roman" w:cs="楷体_GB2312" w:hint="eastAsia"/>
          <w:b/>
          <w:bCs/>
          <w:kern w:val="0"/>
          <w:sz w:val="32"/>
          <w:szCs w:val="32"/>
        </w:rPr>
        <w:t>（</w:t>
      </w:r>
      <w:r w:rsidR="00152402">
        <w:rPr>
          <w:rFonts w:ascii="楷体_GB2312" w:eastAsia="楷体_GB2312" w:hAnsi="Times New Roman" w:cs="楷体_GB2312" w:hint="eastAsia"/>
          <w:b/>
          <w:bCs/>
          <w:kern w:val="0"/>
          <w:sz w:val="32"/>
          <w:szCs w:val="32"/>
        </w:rPr>
        <w:t>八</w:t>
      </w:r>
      <w:r w:rsidRPr="00967FF0">
        <w:rPr>
          <w:rFonts w:ascii="楷体_GB2312" w:eastAsia="楷体_GB2312" w:hAnsi="Times New Roman" w:cs="楷体_GB2312" w:hint="eastAsia"/>
          <w:b/>
          <w:bCs/>
          <w:kern w:val="0"/>
          <w:sz w:val="32"/>
          <w:szCs w:val="32"/>
        </w:rPr>
        <w:t>）监督检查制度。</w:t>
      </w:r>
    </w:p>
    <w:p w:rsidR="006A554C" w:rsidRPr="00DF4497" w:rsidRDefault="0029035F" w:rsidP="00DA1DEA">
      <w:pPr>
        <w:ind w:firstLineChars="200" w:firstLine="640"/>
        <w:contextualSpacing/>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在扩大市场准入、减少行政审批的同时</w:t>
      </w:r>
      <w:r w:rsidR="006A554C" w:rsidRPr="00DF4497">
        <w:rPr>
          <w:rFonts w:ascii="Times New Roman" w:eastAsia="仿宋_GB2312" w:hAnsi="Times New Roman" w:cs="仿宋_GB2312" w:hint="eastAsia"/>
          <w:sz w:val="32"/>
          <w:szCs w:val="32"/>
        </w:rPr>
        <w:t>加强事中事后监管</w:t>
      </w:r>
      <w:r w:rsidR="006A554C">
        <w:rPr>
          <w:rFonts w:ascii="Times New Roman" w:eastAsia="仿宋_GB2312" w:hAnsi="Times New Roman" w:cs="仿宋_GB2312" w:hint="eastAsia"/>
          <w:sz w:val="32"/>
          <w:szCs w:val="32"/>
        </w:rPr>
        <w:t>，这是新一届政府转变政府职能的</w:t>
      </w:r>
      <w:r w:rsidR="00CE54BE">
        <w:rPr>
          <w:rFonts w:ascii="Times New Roman" w:eastAsia="仿宋_GB2312" w:hAnsi="Times New Roman" w:cs="仿宋_GB2312" w:hint="eastAsia"/>
          <w:sz w:val="32"/>
          <w:szCs w:val="32"/>
        </w:rPr>
        <w:t>“重中之重”</w:t>
      </w:r>
      <w:r w:rsidR="006A554C" w:rsidRPr="00DF4497">
        <w:rPr>
          <w:rFonts w:ascii="Times New Roman" w:eastAsia="仿宋_GB2312" w:hAnsi="Times New Roman" w:cs="仿宋_GB2312" w:hint="eastAsia"/>
          <w:sz w:val="32"/>
          <w:szCs w:val="32"/>
        </w:rPr>
        <w:t>。</w:t>
      </w:r>
      <w:r w:rsidR="006A554C">
        <w:rPr>
          <w:rFonts w:ascii="Times New Roman" w:eastAsia="仿宋_GB2312" w:hAnsi="Times New Roman" w:cs="仿宋_GB2312" w:hint="eastAsia"/>
          <w:kern w:val="0"/>
          <w:sz w:val="32"/>
          <w:szCs w:val="32"/>
        </w:rPr>
        <w:t>《征求意见稿》从监督检查启动、检查方式、检查</w:t>
      </w:r>
      <w:r w:rsidR="006A554C" w:rsidRPr="005D60DA">
        <w:rPr>
          <w:rFonts w:ascii="Times New Roman" w:eastAsia="仿宋_GB2312" w:hAnsi="Times New Roman" w:cs="仿宋_GB2312" w:hint="eastAsia"/>
          <w:kern w:val="0"/>
          <w:sz w:val="32"/>
          <w:szCs w:val="32"/>
        </w:rPr>
        <w:t>内容、检查结果等方面对监督检查制度</w:t>
      </w:r>
      <w:r w:rsidR="006A554C">
        <w:rPr>
          <w:rFonts w:ascii="Times New Roman" w:eastAsia="仿宋_GB2312" w:hAnsi="Times New Roman" w:cs="仿宋_GB2312" w:hint="eastAsia"/>
          <w:kern w:val="0"/>
          <w:sz w:val="32"/>
          <w:szCs w:val="32"/>
        </w:rPr>
        <w:t>进行了全面规定</w:t>
      </w:r>
      <w:r w:rsidR="004F295E">
        <w:rPr>
          <w:rFonts w:ascii="Times New Roman" w:eastAsia="仿宋_GB2312" w:hAnsi="Times New Roman" w:cs="仿宋_GB2312" w:hint="eastAsia"/>
          <w:kern w:val="0"/>
          <w:sz w:val="32"/>
          <w:szCs w:val="32"/>
        </w:rPr>
        <w:t>。</w:t>
      </w:r>
      <w:r w:rsidR="006A554C">
        <w:rPr>
          <w:rFonts w:ascii="Times New Roman" w:eastAsia="仿宋_GB2312" w:hAnsi="Times New Roman" w:cs="仿宋_GB2312" w:hint="eastAsia"/>
          <w:kern w:val="0"/>
          <w:sz w:val="32"/>
          <w:szCs w:val="32"/>
        </w:rPr>
        <w:t>同时，通过建立</w:t>
      </w:r>
      <w:r w:rsidR="006A554C">
        <w:rPr>
          <w:rFonts w:ascii="Times New Roman" w:eastAsia="仿宋_GB2312" w:hAnsi="Times New Roman" w:cs="仿宋_GB2312" w:hint="eastAsia"/>
          <w:sz w:val="32"/>
          <w:szCs w:val="32"/>
        </w:rPr>
        <w:t>外国投资者诚信档案制度，增强外国投资者、外国投资</w:t>
      </w:r>
      <w:r w:rsidR="00FF7CA5">
        <w:rPr>
          <w:rFonts w:ascii="Times New Roman" w:eastAsia="仿宋_GB2312" w:hAnsi="Times New Roman" w:cs="仿宋_GB2312" w:hint="eastAsia"/>
          <w:sz w:val="32"/>
          <w:szCs w:val="32"/>
        </w:rPr>
        <w:t>企业</w:t>
      </w:r>
      <w:r w:rsidR="006A554C">
        <w:rPr>
          <w:rFonts w:ascii="Times New Roman" w:eastAsia="仿宋_GB2312" w:hAnsi="Times New Roman" w:cs="仿宋_GB2312" w:hint="eastAsia"/>
          <w:sz w:val="32"/>
          <w:szCs w:val="32"/>
        </w:rPr>
        <w:t>自律意识</w:t>
      </w:r>
      <w:r w:rsidR="006A554C" w:rsidRPr="00DF4497">
        <w:rPr>
          <w:rFonts w:ascii="Times New Roman" w:eastAsia="仿宋_GB2312" w:hAnsi="Times New Roman" w:cs="仿宋_GB2312" w:hint="eastAsia"/>
          <w:sz w:val="32"/>
          <w:szCs w:val="32"/>
        </w:rPr>
        <w:t>。</w:t>
      </w:r>
    </w:p>
    <w:p w:rsidR="006A554C" w:rsidRPr="00967FF0" w:rsidRDefault="006A554C" w:rsidP="00DA1DEA">
      <w:pPr>
        <w:widowControl/>
        <w:ind w:firstLine="630"/>
        <w:contextualSpacing/>
        <w:rPr>
          <w:rFonts w:ascii="楷体_GB2312" w:eastAsia="楷体_GB2312" w:hAnsi="Times New Roman" w:cs="Times New Roman"/>
          <w:b/>
          <w:bCs/>
          <w:kern w:val="0"/>
          <w:sz w:val="32"/>
          <w:szCs w:val="32"/>
        </w:rPr>
      </w:pPr>
      <w:r w:rsidRPr="00967FF0">
        <w:rPr>
          <w:rFonts w:ascii="楷体_GB2312" w:eastAsia="楷体_GB2312" w:hAnsi="Times New Roman" w:cs="楷体_GB2312" w:hint="eastAsia"/>
          <w:b/>
          <w:bCs/>
          <w:kern w:val="0"/>
          <w:sz w:val="32"/>
          <w:szCs w:val="32"/>
        </w:rPr>
        <w:t>（</w:t>
      </w:r>
      <w:r w:rsidR="00152402">
        <w:rPr>
          <w:rFonts w:ascii="楷体_GB2312" w:eastAsia="楷体_GB2312" w:hAnsi="Times New Roman" w:cs="楷体_GB2312" w:hint="eastAsia"/>
          <w:b/>
          <w:bCs/>
          <w:kern w:val="0"/>
          <w:sz w:val="32"/>
          <w:szCs w:val="32"/>
        </w:rPr>
        <w:t>九</w:t>
      </w:r>
      <w:r w:rsidRPr="00967FF0">
        <w:rPr>
          <w:rFonts w:ascii="楷体_GB2312" w:eastAsia="楷体_GB2312" w:hAnsi="Times New Roman" w:cs="楷体_GB2312" w:hint="eastAsia"/>
          <w:b/>
          <w:bCs/>
          <w:kern w:val="0"/>
          <w:sz w:val="32"/>
          <w:szCs w:val="32"/>
        </w:rPr>
        <w:t>）法律责任制度。</w:t>
      </w:r>
    </w:p>
    <w:p w:rsidR="006A554C" w:rsidRDefault="006A554C" w:rsidP="00DA1DEA">
      <w:pPr>
        <w:widowControl/>
        <w:ind w:firstLine="630"/>
        <w:contextualSpacing/>
        <w:rPr>
          <w:rFonts w:ascii="Times New Roman" w:eastAsia="仿宋_GB2312" w:hAnsi="Times New Roman" w:cs="仿宋_GB2312"/>
          <w:kern w:val="0"/>
          <w:sz w:val="32"/>
          <w:szCs w:val="32"/>
        </w:rPr>
      </w:pPr>
      <w:r w:rsidRPr="005D60DA">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征求意见稿</w:t>
      </w:r>
      <w:r w:rsidRPr="005D60DA">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规定了</w:t>
      </w:r>
      <w:r w:rsidRPr="005D60DA">
        <w:rPr>
          <w:rFonts w:ascii="Times New Roman" w:eastAsia="仿宋_GB2312" w:hAnsi="Times New Roman" w:cs="仿宋_GB2312" w:hint="eastAsia"/>
          <w:kern w:val="0"/>
          <w:sz w:val="32"/>
          <w:szCs w:val="32"/>
        </w:rPr>
        <w:t>法律责任</w:t>
      </w:r>
      <w:r>
        <w:rPr>
          <w:rFonts w:ascii="Times New Roman" w:eastAsia="仿宋_GB2312" w:hAnsi="Times New Roman" w:cs="仿宋_GB2312" w:hint="eastAsia"/>
          <w:kern w:val="0"/>
          <w:sz w:val="32"/>
          <w:szCs w:val="32"/>
        </w:rPr>
        <w:t>制度，明确了</w:t>
      </w:r>
      <w:r w:rsidRPr="005D60DA">
        <w:rPr>
          <w:rFonts w:ascii="Times New Roman" w:eastAsia="仿宋_GB2312" w:hAnsi="Times New Roman" w:cs="仿宋_GB2312" w:hint="eastAsia"/>
          <w:kern w:val="0"/>
          <w:sz w:val="32"/>
          <w:szCs w:val="32"/>
        </w:rPr>
        <w:t>在禁止领域投资、</w:t>
      </w:r>
      <w:r w:rsidR="0029035F">
        <w:rPr>
          <w:rFonts w:ascii="Times New Roman" w:eastAsia="仿宋_GB2312" w:hAnsi="Times New Roman" w:cs="仿宋_GB2312" w:hint="eastAsia"/>
          <w:kern w:val="0"/>
          <w:sz w:val="32"/>
          <w:szCs w:val="32"/>
        </w:rPr>
        <w:t>未经许可或者违反许可条件</w:t>
      </w:r>
      <w:r>
        <w:rPr>
          <w:rFonts w:ascii="Times New Roman" w:eastAsia="仿宋_GB2312" w:hAnsi="Times New Roman" w:cs="仿宋_GB2312" w:hint="eastAsia"/>
          <w:kern w:val="0"/>
          <w:sz w:val="32"/>
          <w:szCs w:val="32"/>
        </w:rPr>
        <w:t>在限制领域投资</w:t>
      </w:r>
      <w:r w:rsidRPr="005D60DA">
        <w:rPr>
          <w:rFonts w:ascii="Times New Roman" w:eastAsia="仿宋_GB2312" w:hAnsi="Times New Roman" w:cs="仿宋_GB2312" w:hint="eastAsia"/>
          <w:kern w:val="0"/>
          <w:sz w:val="32"/>
          <w:szCs w:val="32"/>
        </w:rPr>
        <w:t>、违反信息报告义务、违反国家安全审查规定、规避</w:t>
      </w:r>
      <w:r>
        <w:rPr>
          <w:rFonts w:ascii="Times New Roman" w:eastAsia="仿宋_GB2312" w:hAnsi="Times New Roman" w:cs="仿宋_GB2312" w:hint="eastAsia"/>
          <w:kern w:val="0"/>
          <w:sz w:val="32"/>
          <w:szCs w:val="32"/>
        </w:rPr>
        <w:t>法律</w:t>
      </w:r>
      <w:r w:rsidR="0029035F">
        <w:rPr>
          <w:rFonts w:ascii="Times New Roman" w:eastAsia="仿宋_GB2312" w:hAnsi="Times New Roman" w:cs="仿宋_GB2312" w:hint="eastAsia"/>
          <w:kern w:val="0"/>
          <w:sz w:val="32"/>
          <w:szCs w:val="32"/>
        </w:rPr>
        <w:t>强制性规定</w:t>
      </w:r>
      <w:r w:rsidRPr="005D60DA">
        <w:rPr>
          <w:rFonts w:ascii="Times New Roman" w:eastAsia="仿宋_GB2312" w:hAnsi="Times New Roman" w:cs="仿宋_GB2312" w:hint="eastAsia"/>
          <w:kern w:val="0"/>
          <w:sz w:val="32"/>
          <w:szCs w:val="32"/>
        </w:rPr>
        <w:t>等情形下</w:t>
      </w:r>
      <w:r>
        <w:rPr>
          <w:rFonts w:ascii="Times New Roman" w:eastAsia="仿宋_GB2312" w:hAnsi="Times New Roman" w:cs="仿宋_GB2312" w:hint="eastAsia"/>
          <w:kern w:val="0"/>
          <w:sz w:val="32"/>
          <w:szCs w:val="32"/>
        </w:rPr>
        <w:t>应</w:t>
      </w:r>
      <w:r w:rsidR="0029035F">
        <w:rPr>
          <w:rFonts w:ascii="Times New Roman" w:eastAsia="仿宋_GB2312" w:hAnsi="Times New Roman" w:cs="仿宋_GB2312" w:hint="eastAsia"/>
          <w:kern w:val="0"/>
          <w:sz w:val="32"/>
          <w:szCs w:val="32"/>
        </w:rPr>
        <w:t>承担的行政</w:t>
      </w:r>
      <w:r>
        <w:rPr>
          <w:rFonts w:ascii="Times New Roman" w:eastAsia="仿宋_GB2312" w:hAnsi="Times New Roman" w:cs="仿宋_GB2312" w:hint="eastAsia"/>
          <w:kern w:val="0"/>
          <w:sz w:val="32"/>
          <w:szCs w:val="32"/>
        </w:rPr>
        <w:t>法律责任</w:t>
      </w:r>
      <w:r w:rsidR="004F295E">
        <w:rPr>
          <w:rFonts w:ascii="Times New Roman" w:eastAsia="仿宋_GB2312" w:hAnsi="Times New Roman" w:cs="仿宋_GB2312" w:hint="eastAsia"/>
          <w:kern w:val="0"/>
          <w:sz w:val="32"/>
          <w:szCs w:val="32"/>
        </w:rPr>
        <w:t>或</w:t>
      </w:r>
      <w:r w:rsidR="0029035F">
        <w:rPr>
          <w:rFonts w:ascii="Times New Roman" w:eastAsia="仿宋_GB2312" w:hAnsi="Times New Roman" w:cs="仿宋_GB2312" w:hint="eastAsia"/>
          <w:kern w:val="0"/>
          <w:sz w:val="32"/>
          <w:szCs w:val="32"/>
        </w:rPr>
        <w:t>刑事法律责任</w:t>
      </w:r>
      <w:r w:rsidRPr="005D60DA">
        <w:rPr>
          <w:rFonts w:ascii="Times New Roman" w:eastAsia="仿宋_GB2312" w:hAnsi="Times New Roman" w:cs="仿宋_GB2312" w:hint="eastAsia"/>
          <w:kern w:val="0"/>
          <w:sz w:val="32"/>
          <w:szCs w:val="32"/>
        </w:rPr>
        <w:t>。</w:t>
      </w:r>
    </w:p>
    <w:p w:rsidR="00FF7CA5" w:rsidRDefault="00FF7CA5" w:rsidP="00DA1DEA">
      <w:pPr>
        <w:widowControl/>
        <w:ind w:firstLine="630"/>
        <w:contextualSpacing/>
        <w:rPr>
          <w:rFonts w:ascii="黑体" w:eastAsia="黑体" w:hAnsi="Times New Roman" w:cs="仿宋_GB2312"/>
          <w:kern w:val="0"/>
          <w:sz w:val="32"/>
          <w:szCs w:val="32"/>
        </w:rPr>
      </w:pPr>
      <w:r w:rsidRPr="00FF7CA5">
        <w:rPr>
          <w:rFonts w:ascii="黑体" w:eastAsia="黑体" w:hAnsi="Times New Roman" w:cs="仿宋_GB2312" w:hint="eastAsia"/>
          <w:kern w:val="0"/>
          <w:sz w:val="32"/>
          <w:szCs w:val="32"/>
        </w:rPr>
        <w:t>三、关于</w:t>
      </w:r>
      <w:r w:rsidR="007035FA">
        <w:rPr>
          <w:rFonts w:ascii="黑体" w:eastAsia="黑体" w:hAnsi="Times New Roman" w:cs="仿宋_GB2312" w:hint="eastAsia"/>
          <w:kern w:val="0"/>
          <w:sz w:val="32"/>
          <w:szCs w:val="32"/>
        </w:rPr>
        <w:t>若干</w:t>
      </w:r>
      <w:r w:rsidR="0031281B">
        <w:rPr>
          <w:rFonts w:ascii="黑体" w:eastAsia="黑体" w:hAnsi="Times New Roman" w:cs="仿宋_GB2312" w:hint="eastAsia"/>
          <w:kern w:val="0"/>
          <w:sz w:val="32"/>
          <w:szCs w:val="32"/>
        </w:rPr>
        <w:t>问题的说明</w:t>
      </w:r>
    </w:p>
    <w:p w:rsidR="0031281B" w:rsidRPr="0031281B" w:rsidRDefault="0031281B" w:rsidP="00DA1DEA">
      <w:pPr>
        <w:widowControl/>
        <w:ind w:firstLine="630"/>
        <w:contextualSpacing/>
        <w:rPr>
          <w:rFonts w:ascii="楷体_GB2312" w:eastAsia="楷体_GB2312" w:hAnsi="Times New Roman" w:cs="楷体_GB2312"/>
          <w:b/>
          <w:bCs/>
          <w:kern w:val="0"/>
          <w:sz w:val="32"/>
          <w:szCs w:val="32"/>
        </w:rPr>
      </w:pPr>
      <w:r w:rsidRPr="0031281B">
        <w:rPr>
          <w:rFonts w:ascii="楷体_GB2312" w:eastAsia="楷体_GB2312" w:hAnsi="Times New Roman" w:cs="楷体_GB2312" w:hint="eastAsia"/>
          <w:b/>
          <w:bCs/>
          <w:kern w:val="0"/>
          <w:sz w:val="32"/>
          <w:szCs w:val="32"/>
        </w:rPr>
        <w:t>（一）过渡期安排</w:t>
      </w:r>
    </w:p>
    <w:p w:rsidR="0031281B" w:rsidRDefault="0031281B" w:rsidP="00DA1DEA">
      <w:pPr>
        <w:widowControl/>
        <w:ind w:firstLine="630"/>
        <w:contextualSpacing/>
        <w:rPr>
          <w:rFonts w:ascii="Times New Roman" w:eastAsia="仿宋_GB2312" w:hAnsi="Times New Roman" w:cs="仿宋_GB2312"/>
          <w:kern w:val="0"/>
          <w:sz w:val="32"/>
          <w:szCs w:val="32"/>
        </w:rPr>
      </w:pPr>
      <w:r>
        <w:rPr>
          <w:rFonts w:ascii="Times New Roman" w:eastAsia="仿宋_GB2312" w:hAnsi="Times New Roman" w:cs="仿宋_GB2312" w:hint="eastAsia"/>
          <w:kern w:val="0"/>
          <w:sz w:val="32"/>
          <w:szCs w:val="32"/>
        </w:rPr>
        <w:lastRenderedPageBreak/>
        <w:t>《外国投资法》生效后，外资三法将予以废止。由于《外国投资法》将不再规范外国投资企业的组织形式和组织机构等问题，《征求意见稿》规定，本法生效</w:t>
      </w:r>
      <w:r w:rsidR="001F6F13">
        <w:rPr>
          <w:rFonts w:ascii="Times New Roman" w:eastAsia="仿宋_GB2312" w:hAnsi="Times New Roman" w:cs="仿宋_GB2312" w:hint="eastAsia"/>
          <w:kern w:val="0"/>
          <w:sz w:val="32"/>
          <w:szCs w:val="32"/>
        </w:rPr>
        <w:t>前依法存续的外国投资企业，应当在三年内按照《公司法》等法律法规</w:t>
      </w:r>
      <w:r>
        <w:rPr>
          <w:rFonts w:ascii="Times New Roman" w:eastAsia="仿宋_GB2312" w:hAnsi="Times New Roman" w:cs="仿宋_GB2312" w:hint="eastAsia"/>
          <w:kern w:val="0"/>
          <w:sz w:val="32"/>
          <w:szCs w:val="32"/>
        </w:rPr>
        <w:t>对企业组织形式和组织机构进行调整。</w:t>
      </w:r>
    </w:p>
    <w:p w:rsidR="0031281B" w:rsidRDefault="0031281B" w:rsidP="00DA1DEA">
      <w:pPr>
        <w:widowControl/>
        <w:ind w:firstLine="630"/>
        <w:contextualSpacing/>
        <w:rPr>
          <w:rFonts w:ascii="楷体_GB2312" w:eastAsia="楷体_GB2312" w:hAnsi="Times New Roman" w:cs="楷体_GB2312"/>
          <w:b/>
          <w:bCs/>
          <w:kern w:val="0"/>
          <w:sz w:val="32"/>
          <w:szCs w:val="32"/>
        </w:rPr>
      </w:pPr>
      <w:r w:rsidRPr="00443D3E">
        <w:rPr>
          <w:rFonts w:ascii="楷体_GB2312" w:eastAsia="楷体_GB2312" w:hAnsi="Times New Roman" w:cs="楷体_GB2312" w:hint="eastAsia"/>
          <w:b/>
          <w:bCs/>
          <w:kern w:val="0"/>
          <w:sz w:val="32"/>
          <w:szCs w:val="32"/>
        </w:rPr>
        <w:t>（二）港澳台侨投资者的待遇</w:t>
      </w:r>
    </w:p>
    <w:p w:rsidR="00443D3E" w:rsidRDefault="00443D3E" w:rsidP="00DA1DEA">
      <w:pPr>
        <w:widowControl/>
        <w:ind w:firstLine="630"/>
        <w:contextualSpacing/>
        <w:rPr>
          <w:rFonts w:ascii="Times New Roman" w:eastAsia="仿宋_GB2312" w:hAnsi="Times New Roman" w:cs="仿宋_GB2312"/>
          <w:kern w:val="0"/>
          <w:sz w:val="32"/>
          <w:szCs w:val="32"/>
        </w:rPr>
      </w:pPr>
      <w:r w:rsidRPr="00443D3E">
        <w:rPr>
          <w:rFonts w:ascii="Times New Roman" w:eastAsia="仿宋_GB2312" w:hAnsi="Times New Roman" w:cs="仿宋_GB2312" w:hint="eastAsia"/>
          <w:kern w:val="0"/>
          <w:sz w:val="32"/>
          <w:szCs w:val="32"/>
        </w:rPr>
        <w:t>改革开放以来，</w:t>
      </w:r>
      <w:r>
        <w:rPr>
          <w:rFonts w:ascii="Times New Roman" w:eastAsia="仿宋_GB2312" w:hAnsi="Times New Roman" w:cs="仿宋_GB2312" w:hint="eastAsia"/>
          <w:kern w:val="0"/>
          <w:sz w:val="32"/>
          <w:szCs w:val="32"/>
        </w:rPr>
        <w:t>港澳台</w:t>
      </w:r>
      <w:r w:rsidR="006564B2">
        <w:rPr>
          <w:rFonts w:ascii="Times New Roman" w:eastAsia="仿宋_GB2312" w:hAnsi="Times New Roman" w:cs="仿宋_GB2312" w:hint="eastAsia"/>
          <w:kern w:val="0"/>
          <w:sz w:val="32"/>
          <w:szCs w:val="32"/>
        </w:rPr>
        <w:t>同胞和海外侨胞的投资对于推动我国经济的蓬勃发展起到了不可或缺的重要作用。《征求意见稿》规定，</w:t>
      </w:r>
      <w:r w:rsidR="006564B2" w:rsidRPr="006564B2">
        <w:rPr>
          <w:rFonts w:ascii="Times New Roman" w:eastAsia="仿宋_GB2312" w:hAnsi="Times New Roman" w:cs="仿宋_GB2312" w:hint="eastAsia"/>
          <w:kern w:val="0"/>
          <w:sz w:val="32"/>
          <w:szCs w:val="32"/>
        </w:rPr>
        <w:t>港澳台侨投资者</w:t>
      </w:r>
      <w:r w:rsidR="006564B2">
        <w:rPr>
          <w:rFonts w:ascii="Times New Roman" w:eastAsia="仿宋_GB2312" w:hAnsi="Times New Roman" w:cs="仿宋_GB2312" w:hint="eastAsia"/>
          <w:kern w:val="0"/>
          <w:sz w:val="32"/>
          <w:szCs w:val="32"/>
        </w:rPr>
        <w:t>投资参照适用本法；关于</w:t>
      </w:r>
      <w:r w:rsidR="006564B2" w:rsidRPr="006564B2">
        <w:rPr>
          <w:rFonts w:ascii="Times New Roman" w:eastAsia="仿宋_GB2312" w:hAnsi="Times New Roman" w:cs="仿宋_GB2312" w:hint="eastAsia"/>
          <w:kern w:val="0"/>
          <w:sz w:val="32"/>
          <w:szCs w:val="32"/>
        </w:rPr>
        <w:t>港澳台侨投资者</w:t>
      </w:r>
      <w:r w:rsidR="006564B2">
        <w:rPr>
          <w:rFonts w:ascii="Times New Roman" w:eastAsia="仿宋_GB2312" w:hAnsi="Times New Roman" w:cs="仿宋_GB2312" w:hint="eastAsia"/>
          <w:kern w:val="0"/>
          <w:sz w:val="32"/>
          <w:szCs w:val="32"/>
        </w:rPr>
        <w:t>投资的特别待遇，建议由国务院另行规定。</w:t>
      </w:r>
    </w:p>
    <w:p w:rsidR="006564B2" w:rsidRPr="006564B2" w:rsidRDefault="006564B2" w:rsidP="00DA1DEA">
      <w:pPr>
        <w:widowControl/>
        <w:ind w:firstLine="630"/>
        <w:contextualSpacing/>
        <w:rPr>
          <w:rFonts w:ascii="楷体_GB2312" w:eastAsia="楷体_GB2312" w:hAnsi="Times New Roman" w:cs="楷体_GB2312"/>
          <w:b/>
          <w:bCs/>
          <w:kern w:val="0"/>
          <w:sz w:val="32"/>
          <w:szCs w:val="32"/>
        </w:rPr>
      </w:pPr>
      <w:r w:rsidRPr="006564B2">
        <w:rPr>
          <w:rFonts w:ascii="楷体_GB2312" w:eastAsia="楷体_GB2312" w:hAnsi="Times New Roman" w:cs="楷体_GB2312" w:hint="eastAsia"/>
          <w:b/>
          <w:bCs/>
          <w:kern w:val="0"/>
          <w:sz w:val="32"/>
          <w:szCs w:val="32"/>
        </w:rPr>
        <w:t>（三）协议控制的处理</w:t>
      </w:r>
    </w:p>
    <w:p w:rsidR="00EF0574" w:rsidRPr="00EF0574" w:rsidRDefault="00EF0574" w:rsidP="00EF0574">
      <w:pPr>
        <w:widowControl/>
        <w:ind w:firstLine="630"/>
        <w:contextualSpacing/>
        <w:rPr>
          <w:rFonts w:ascii="Times New Roman" w:eastAsia="仿宋_GB2312" w:hAnsi="Times New Roman" w:cs="仿宋_GB2312"/>
          <w:kern w:val="0"/>
          <w:sz w:val="32"/>
          <w:szCs w:val="32"/>
        </w:rPr>
      </w:pPr>
      <w:r w:rsidRPr="00EF0574">
        <w:rPr>
          <w:rFonts w:ascii="Times New Roman" w:eastAsia="仿宋_GB2312" w:hAnsi="Times New Roman" w:cs="仿宋_GB2312" w:hint="eastAsia"/>
          <w:kern w:val="0"/>
          <w:sz w:val="32"/>
          <w:szCs w:val="32"/>
        </w:rPr>
        <w:t>外国投资企业通过签署一系列协议获得内资企业控制权的问题，受到广泛关注。征求意见稿将协议控制明确规定为外国投资的一种形式，本法生效后，以协议控制方式进行投资的，将适用本法。对于本法生效前既存的以协议控制方式进行的投资，如在本法生效后仍属于禁止或限制外国投资领域，应当如何处理，理论界和实务界有以下几种观点：</w:t>
      </w:r>
    </w:p>
    <w:p w:rsidR="00EF0574" w:rsidRPr="00EF0574" w:rsidRDefault="00EF0574" w:rsidP="00EF0574">
      <w:pPr>
        <w:widowControl/>
        <w:ind w:firstLine="630"/>
        <w:contextualSpacing/>
        <w:rPr>
          <w:rFonts w:ascii="Times New Roman" w:eastAsia="仿宋_GB2312" w:hAnsi="Times New Roman" w:cs="仿宋_GB2312"/>
          <w:kern w:val="0"/>
          <w:sz w:val="32"/>
          <w:szCs w:val="32"/>
        </w:rPr>
      </w:pPr>
      <w:r w:rsidRPr="00EF0574">
        <w:rPr>
          <w:rFonts w:ascii="Times New Roman" w:eastAsia="仿宋_GB2312" w:hAnsi="Times New Roman" w:cs="仿宋_GB2312" w:hint="eastAsia"/>
          <w:kern w:val="0"/>
          <w:sz w:val="32"/>
          <w:szCs w:val="32"/>
        </w:rPr>
        <w:t>1</w:t>
      </w:r>
      <w:r w:rsidRPr="00EF0574">
        <w:rPr>
          <w:rFonts w:ascii="Times New Roman" w:eastAsia="仿宋_GB2312" w:hAnsi="Times New Roman" w:cs="仿宋_GB2312" w:hint="eastAsia"/>
          <w:kern w:val="0"/>
          <w:sz w:val="32"/>
          <w:szCs w:val="32"/>
        </w:rPr>
        <w:t>、实施协议控制的外国投资企业，向国务院外国投资主管部门申报其受中国投资者实际控制的，可继续保留协议控制结构，相关主体可继续开展经营活动；</w:t>
      </w:r>
    </w:p>
    <w:p w:rsidR="00EF0574" w:rsidRPr="00EF0574" w:rsidRDefault="00EF0574" w:rsidP="00EF0574">
      <w:pPr>
        <w:widowControl/>
        <w:ind w:firstLine="630"/>
        <w:contextualSpacing/>
        <w:rPr>
          <w:rFonts w:ascii="Times New Roman" w:eastAsia="仿宋_GB2312" w:hAnsi="Times New Roman" w:cs="仿宋_GB2312"/>
          <w:kern w:val="0"/>
          <w:sz w:val="32"/>
          <w:szCs w:val="32"/>
        </w:rPr>
      </w:pPr>
      <w:r w:rsidRPr="00EF0574">
        <w:rPr>
          <w:rFonts w:ascii="Times New Roman" w:eastAsia="仿宋_GB2312" w:hAnsi="Times New Roman" w:cs="仿宋_GB2312" w:hint="eastAsia"/>
          <w:kern w:val="0"/>
          <w:sz w:val="32"/>
          <w:szCs w:val="32"/>
        </w:rPr>
        <w:t>2</w:t>
      </w:r>
      <w:r w:rsidRPr="00EF0574">
        <w:rPr>
          <w:rFonts w:ascii="Times New Roman" w:eastAsia="仿宋_GB2312" w:hAnsi="Times New Roman" w:cs="仿宋_GB2312" w:hint="eastAsia"/>
          <w:kern w:val="0"/>
          <w:sz w:val="32"/>
          <w:szCs w:val="32"/>
        </w:rPr>
        <w:t>、实施协议控制的外国投资企业，应当向国务院外国投资主管部门申请认定其受中国投资者实际控制；在国务院</w:t>
      </w:r>
      <w:r w:rsidRPr="00EF0574">
        <w:rPr>
          <w:rFonts w:ascii="Times New Roman" w:eastAsia="仿宋_GB2312" w:hAnsi="Times New Roman" w:cs="仿宋_GB2312" w:hint="eastAsia"/>
          <w:kern w:val="0"/>
          <w:sz w:val="32"/>
          <w:szCs w:val="32"/>
        </w:rPr>
        <w:lastRenderedPageBreak/>
        <w:t>外国投资主管部门认定其受中国投资者实际控制后，可继续保留协议控制结构，相关主体可继续开展经营活动；</w:t>
      </w:r>
    </w:p>
    <w:p w:rsidR="00EF0574" w:rsidRDefault="00EF0574" w:rsidP="00EF0574">
      <w:pPr>
        <w:widowControl/>
        <w:ind w:firstLine="630"/>
        <w:contextualSpacing/>
        <w:rPr>
          <w:rFonts w:ascii="Times New Roman" w:eastAsia="仿宋_GB2312" w:hAnsi="Times New Roman" w:cs="仿宋_GB2312"/>
          <w:kern w:val="0"/>
          <w:sz w:val="32"/>
          <w:szCs w:val="32"/>
        </w:rPr>
      </w:pPr>
      <w:r w:rsidRPr="00EF0574">
        <w:rPr>
          <w:rFonts w:ascii="Times New Roman" w:eastAsia="仿宋_GB2312" w:hAnsi="Times New Roman" w:cs="仿宋_GB2312" w:hint="eastAsia"/>
          <w:kern w:val="0"/>
          <w:sz w:val="32"/>
          <w:szCs w:val="32"/>
        </w:rPr>
        <w:t>3</w:t>
      </w:r>
      <w:r w:rsidRPr="00EF0574">
        <w:rPr>
          <w:rFonts w:ascii="Times New Roman" w:eastAsia="仿宋_GB2312" w:hAnsi="Times New Roman" w:cs="仿宋_GB2312" w:hint="eastAsia"/>
          <w:kern w:val="0"/>
          <w:sz w:val="32"/>
          <w:szCs w:val="32"/>
        </w:rPr>
        <w:t>、实施协议控制的外国投资企业，应当向国务院外国投资主管部门申请准入许可，国务院外国投资主管部门会同有关部门综合考虑外国投资企业的实际控制人等因素</w:t>
      </w:r>
      <w:proofErr w:type="gramStart"/>
      <w:r w:rsidRPr="00EF0574">
        <w:rPr>
          <w:rFonts w:ascii="Times New Roman" w:eastAsia="仿宋_GB2312" w:hAnsi="Times New Roman" w:cs="仿宋_GB2312" w:hint="eastAsia"/>
          <w:kern w:val="0"/>
          <w:sz w:val="32"/>
          <w:szCs w:val="32"/>
        </w:rPr>
        <w:t>作出</w:t>
      </w:r>
      <w:proofErr w:type="gramEnd"/>
      <w:r w:rsidRPr="00EF0574">
        <w:rPr>
          <w:rFonts w:ascii="Times New Roman" w:eastAsia="仿宋_GB2312" w:hAnsi="Times New Roman" w:cs="仿宋_GB2312" w:hint="eastAsia"/>
          <w:kern w:val="0"/>
          <w:sz w:val="32"/>
          <w:szCs w:val="32"/>
        </w:rPr>
        <w:t>决定。</w:t>
      </w:r>
    </w:p>
    <w:p w:rsidR="00081556" w:rsidRPr="00EF0574" w:rsidRDefault="00081556" w:rsidP="00EF0574">
      <w:pPr>
        <w:widowControl/>
        <w:ind w:firstLine="630"/>
        <w:contextualSpacing/>
        <w:rPr>
          <w:rFonts w:ascii="Times New Roman" w:eastAsia="仿宋_GB2312" w:hAnsi="Times New Roman" w:cs="仿宋_GB2312"/>
          <w:kern w:val="0"/>
          <w:sz w:val="32"/>
          <w:szCs w:val="32"/>
        </w:rPr>
      </w:pPr>
      <w:r>
        <w:rPr>
          <w:rFonts w:ascii="Times New Roman" w:eastAsia="仿宋_GB2312" w:hAnsi="Times New Roman" w:cs="仿宋_GB2312" w:hint="eastAsia"/>
          <w:kern w:val="0"/>
          <w:sz w:val="32"/>
          <w:szCs w:val="32"/>
        </w:rPr>
        <w:t>我们将在广泛听取社会公众意见的基础上，就此问题作进一步研究，并提出处理建议。</w:t>
      </w:r>
    </w:p>
    <w:p w:rsidR="007035FA" w:rsidRPr="007035FA" w:rsidRDefault="007035FA" w:rsidP="007035FA">
      <w:pPr>
        <w:widowControl/>
        <w:ind w:firstLine="630"/>
        <w:contextualSpacing/>
        <w:rPr>
          <w:rFonts w:ascii="楷体_GB2312" w:eastAsia="楷体_GB2312" w:hAnsi="Times New Roman" w:cs="仿宋_GB2312"/>
          <w:b/>
          <w:sz w:val="32"/>
          <w:szCs w:val="32"/>
        </w:rPr>
      </w:pPr>
      <w:r w:rsidRPr="007035FA">
        <w:rPr>
          <w:rFonts w:ascii="楷体_GB2312" w:eastAsia="楷体_GB2312" w:hAnsi="Times New Roman" w:cs="仿宋_GB2312" w:hint="eastAsia"/>
          <w:b/>
          <w:sz w:val="32"/>
          <w:szCs w:val="32"/>
        </w:rPr>
        <w:t>（四）外资准入许可、工商登记和行业许可的关系。</w:t>
      </w:r>
    </w:p>
    <w:p w:rsidR="007035FA" w:rsidRDefault="007035FA" w:rsidP="007035FA">
      <w:pPr>
        <w:widowControl/>
        <w:ind w:firstLine="630"/>
        <w:contextualSpacing/>
        <w:rPr>
          <w:rFonts w:ascii="楷体_GB2312" w:eastAsia="楷体_GB2312" w:hAnsi="Times New Roman" w:cs="楷体_GB2312"/>
          <w:b/>
          <w:bCs/>
          <w:kern w:val="0"/>
          <w:sz w:val="32"/>
          <w:szCs w:val="32"/>
        </w:rPr>
      </w:pPr>
      <w:r w:rsidRPr="002F3DD3">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征求意见稿</w:t>
      </w:r>
      <w:r w:rsidRPr="002F3DD3">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规定，外国投资者在特别管理措施目录列明领域内投资的，如果涉及需要申请前置性行业许可的领域，外国投资者在申请外资准入许可时须提交行业许可证件；不需要申请前置性行业许可的，外国投资主管部门在审查时需要应征</w:t>
      </w:r>
      <w:proofErr w:type="gramStart"/>
      <w:r>
        <w:rPr>
          <w:rFonts w:ascii="Times New Roman" w:eastAsia="仿宋_GB2312" w:hAnsi="Times New Roman" w:cs="仿宋_GB2312" w:hint="eastAsia"/>
          <w:sz w:val="32"/>
          <w:szCs w:val="32"/>
        </w:rPr>
        <w:t>求相关</w:t>
      </w:r>
      <w:proofErr w:type="gramEnd"/>
      <w:r>
        <w:rPr>
          <w:rFonts w:ascii="Times New Roman" w:eastAsia="仿宋_GB2312" w:hAnsi="Times New Roman" w:cs="仿宋_GB2312" w:hint="eastAsia"/>
          <w:sz w:val="32"/>
          <w:szCs w:val="32"/>
        </w:rPr>
        <w:t>行业主管部门的意见；外国投资者获得外资准入许可后办理工商登记。目前，我国正在推进行政审批和登记制度改革，我们将根据改革进程进一步完善外资准入许可的相关制度设计</w:t>
      </w:r>
      <w:r w:rsidR="00267689">
        <w:rPr>
          <w:rFonts w:ascii="Times New Roman" w:eastAsia="仿宋_GB2312" w:hAnsi="Times New Roman" w:cs="仿宋_GB2312" w:hint="eastAsia"/>
          <w:sz w:val="32"/>
          <w:szCs w:val="32"/>
        </w:rPr>
        <w:t>，处理好</w:t>
      </w:r>
      <w:r w:rsidR="00267689" w:rsidRPr="00267689">
        <w:rPr>
          <w:rFonts w:ascii="Times New Roman" w:eastAsia="仿宋_GB2312" w:hAnsi="Times New Roman" w:cs="仿宋_GB2312" w:hint="eastAsia"/>
          <w:sz w:val="32"/>
          <w:szCs w:val="32"/>
        </w:rPr>
        <w:t>外资准入许可、工商登记和行业许可的关系</w:t>
      </w:r>
      <w:r w:rsidR="00267689">
        <w:rPr>
          <w:rFonts w:ascii="Times New Roman" w:eastAsia="仿宋_GB2312" w:hAnsi="Times New Roman" w:cs="仿宋_GB2312" w:hint="eastAsia"/>
          <w:sz w:val="32"/>
          <w:szCs w:val="32"/>
        </w:rPr>
        <w:t>。</w:t>
      </w:r>
    </w:p>
    <w:p w:rsidR="007035FA" w:rsidRPr="007035FA" w:rsidRDefault="007035FA" w:rsidP="00DA1DEA">
      <w:pPr>
        <w:widowControl/>
        <w:ind w:firstLine="630"/>
        <w:contextualSpacing/>
        <w:rPr>
          <w:rFonts w:ascii="Times New Roman" w:eastAsia="仿宋_GB2312" w:hAnsi="Times New Roman" w:cs="仿宋_GB2312"/>
          <w:kern w:val="0"/>
          <w:sz w:val="32"/>
          <w:szCs w:val="32"/>
        </w:rPr>
      </w:pPr>
    </w:p>
    <w:sectPr w:rsidR="007035FA" w:rsidRPr="007035FA" w:rsidSect="005F6B2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F39" w:rsidRDefault="00FB0F39">
      <w:pPr>
        <w:rPr>
          <w:rFonts w:cs="Times New Roman"/>
        </w:rPr>
      </w:pPr>
      <w:r>
        <w:rPr>
          <w:rFonts w:cs="Times New Roman"/>
        </w:rPr>
        <w:separator/>
      </w:r>
    </w:p>
  </w:endnote>
  <w:endnote w:type="continuationSeparator" w:id="0">
    <w:p w:rsidR="00FB0F39" w:rsidRDefault="00FB0F3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4C" w:rsidRDefault="0060392F">
    <w:pPr>
      <w:pStyle w:val="a3"/>
      <w:jc w:val="center"/>
      <w:rPr>
        <w:rFonts w:cs="Times New Roman"/>
      </w:rPr>
    </w:pPr>
    <w:r>
      <w:fldChar w:fldCharType="begin"/>
    </w:r>
    <w:r>
      <w:instrText>PAGE   \* MERGEFORMAT</w:instrText>
    </w:r>
    <w:r>
      <w:fldChar w:fldCharType="separate"/>
    </w:r>
    <w:r w:rsidR="00913FE2" w:rsidRPr="00913FE2">
      <w:rPr>
        <w:noProof/>
        <w:lang w:val="zh-CN"/>
      </w:rPr>
      <w:t>6</w:t>
    </w:r>
    <w:r>
      <w:rPr>
        <w:noProof/>
        <w:lang w:val="zh-CN"/>
      </w:rPr>
      <w:fldChar w:fldCharType="end"/>
    </w:r>
  </w:p>
  <w:p w:rsidR="006A554C" w:rsidRDefault="006A554C">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F39" w:rsidRDefault="00FB0F39">
      <w:pPr>
        <w:rPr>
          <w:rFonts w:cs="Times New Roman"/>
        </w:rPr>
      </w:pPr>
      <w:r>
        <w:rPr>
          <w:rFonts w:cs="Times New Roman"/>
        </w:rPr>
        <w:separator/>
      </w:r>
    </w:p>
  </w:footnote>
  <w:footnote w:type="continuationSeparator" w:id="0">
    <w:p w:rsidR="00FB0F39" w:rsidRDefault="00FB0F3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73C"/>
    <w:multiLevelType w:val="hybridMultilevel"/>
    <w:tmpl w:val="268E9016"/>
    <w:lvl w:ilvl="0" w:tplc="04406948">
      <w:start w:val="1"/>
      <w:numFmt w:val="chineseCountingThousand"/>
      <w:lvlText w:val="第%1条"/>
      <w:lvlJc w:val="left"/>
      <w:pPr>
        <w:ind w:left="2895" w:hanging="1275"/>
      </w:pPr>
      <w:rPr>
        <w:rFonts w:hint="default"/>
        <w:b/>
        <w:bCs/>
      </w:rPr>
    </w:lvl>
    <w:lvl w:ilvl="1" w:tplc="04090019">
      <w:start w:val="1"/>
      <w:numFmt w:val="lowerLetter"/>
      <w:lvlText w:val="%2)"/>
      <w:lvlJc w:val="left"/>
      <w:pPr>
        <w:ind w:left="993" w:hanging="420"/>
      </w:pPr>
    </w:lvl>
    <w:lvl w:ilvl="2" w:tplc="0409001B">
      <w:start w:val="1"/>
      <w:numFmt w:val="lowerRoman"/>
      <w:lvlText w:val="%3."/>
      <w:lvlJc w:val="right"/>
      <w:pPr>
        <w:ind w:left="1413" w:hanging="420"/>
      </w:pPr>
    </w:lvl>
    <w:lvl w:ilvl="3" w:tplc="0409000F">
      <w:start w:val="1"/>
      <w:numFmt w:val="decimal"/>
      <w:lvlText w:val="%4."/>
      <w:lvlJc w:val="left"/>
      <w:pPr>
        <w:ind w:left="1833" w:hanging="420"/>
      </w:pPr>
    </w:lvl>
    <w:lvl w:ilvl="4" w:tplc="04090019">
      <w:start w:val="1"/>
      <w:numFmt w:val="lowerLetter"/>
      <w:lvlText w:val="%5)"/>
      <w:lvlJc w:val="left"/>
      <w:pPr>
        <w:ind w:left="2253" w:hanging="420"/>
      </w:pPr>
    </w:lvl>
    <w:lvl w:ilvl="5" w:tplc="0409001B">
      <w:start w:val="1"/>
      <w:numFmt w:val="lowerRoman"/>
      <w:lvlText w:val="%6."/>
      <w:lvlJc w:val="right"/>
      <w:pPr>
        <w:ind w:left="2673" w:hanging="420"/>
      </w:pPr>
    </w:lvl>
    <w:lvl w:ilvl="6" w:tplc="0409000F">
      <w:start w:val="1"/>
      <w:numFmt w:val="decimal"/>
      <w:lvlText w:val="%7."/>
      <w:lvlJc w:val="left"/>
      <w:pPr>
        <w:ind w:left="3093" w:hanging="420"/>
      </w:pPr>
    </w:lvl>
    <w:lvl w:ilvl="7" w:tplc="04090019">
      <w:start w:val="1"/>
      <w:numFmt w:val="lowerLetter"/>
      <w:lvlText w:val="%8)"/>
      <w:lvlJc w:val="left"/>
      <w:pPr>
        <w:ind w:left="3513" w:hanging="420"/>
      </w:pPr>
    </w:lvl>
    <w:lvl w:ilvl="8" w:tplc="0409001B">
      <w:start w:val="1"/>
      <w:numFmt w:val="lowerRoman"/>
      <w:lvlText w:val="%9."/>
      <w:lvlJc w:val="right"/>
      <w:pPr>
        <w:ind w:left="39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9D"/>
    <w:rsid w:val="000214E2"/>
    <w:rsid w:val="00033FDC"/>
    <w:rsid w:val="00042164"/>
    <w:rsid w:val="00060DCB"/>
    <w:rsid w:val="000671C2"/>
    <w:rsid w:val="00077DAB"/>
    <w:rsid w:val="00081556"/>
    <w:rsid w:val="00093A11"/>
    <w:rsid w:val="00096350"/>
    <w:rsid w:val="000A4FA4"/>
    <w:rsid w:val="000D4DE6"/>
    <w:rsid w:val="000F2B71"/>
    <w:rsid w:val="000F40B6"/>
    <w:rsid w:val="0013561B"/>
    <w:rsid w:val="00152402"/>
    <w:rsid w:val="00180867"/>
    <w:rsid w:val="0018129A"/>
    <w:rsid w:val="001906D2"/>
    <w:rsid w:val="00190DA8"/>
    <w:rsid w:val="001C466D"/>
    <w:rsid w:val="001D0257"/>
    <w:rsid w:val="001D7D66"/>
    <w:rsid w:val="001E21E1"/>
    <w:rsid w:val="001F6CDA"/>
    <w:rsid w:val="001F6F13"/>
    <w:rsid w:val="00214B8C"/>
    <w:rsid w:val="0021767D"/>
    <w:rsid w:val="0022123D"/>
    <w:rsid w:val="00226C52"/>
    <w:rsid w:val="002358A9"/>
    <w:rsid w:val="00242AB0"/>
    <w:rsid w:val="00267689"/>
    <w:rsid w:val="0029035F"/>
    <w:rsid w:val="002C0341"/>
    <w:rsid w:val="002F3DD3"/>
    <w:rsid w:val="003013DB"/>
    <w:rsid w:val="003044D7"/>
    <w:rsid w:val="0031281B"/>
    <w:rsid w:val="003335B7"/>
    <w:rsid w:val="00344380"/>
    <w:rsid w:val="00391006"/>
    <w:rsid w:val="003C00EB"/>
    <w:rsid w:val="003F091F"/>
    <w:rsid w:val="004300ED"/>
    <w:rsid w:val="00443D3E"/>
    <w:rsid w:val="00473A41"/>
    <w:rsid w:val="00481BDF"/>
    <w:rsid w:val="00484393"/>
    <w:rsid w:val="0049126A"/>
    <w:rsid w:val="00496BF8"/>
    <w:rsid w:val="00497D55"/>
    <w:rsid w:val="004A642D"/>
    <w:rsid w:val="004B1CEF"/>
    <w:rsid w:val="004C37F5"/>
    <w:rsid w:val="004C56DA"/>
    <w:rsid w:val="004D305A"/>
    <w:rsid w:val="004E5EB6"/>
    <w:rsid w:val="004F295E"/>
    <w:rsid w:val="004F6B9A"/>
    <w:rsid w:val="00520C4A"/>
    <w:rsid w:val="0053415D"/>
    <w:rsid w:val="005621D7"/>
    <w:rsid w:val="00563873"/>
    <w:rsid w:val="00565468"/>
    <w:rsid w:val="005768BB"/>
    <w:rsid w:val="00586FB3"/>
    <w:rsid w:val="005C015D"/>
    <w:rsid w:val="005D60DA"/>
    <w:rsid w:val="005E137F"/>
    <w:rsid w:val="005F472F"/>
    <w:rsid w:val="005F6B28"/>
    <w:rsid w:val="0060392F"/>
    <w:rsid w:val="0062252F"/>
    <w:rsid w:val="00623F57"/>
    <w:rsid w:val="00626C9D"/>
    <w:rsid w:val="00642099"/>
    <w:rsid w:val="006564B2"/>
    <w:rsid w:val="00682B91"/>
    <w:rsid w:val="006A29F6"/>
    <w:rsid w:val="006A554C"/>
    <w:rsid w:val="006B2AFF"/>
    <w:rsid w:val="006B3193"/>
    <w:rsid w:val="006B4460"/>
    <w:rsid w:val="006C13D8"/>
    <w:rsid w:val="007035FA"/>
    <w:rsid w:val="0070715E"/>
    <w:rsid w:val="00774DC1"/>
    <w:rsid w:val="0079769E"/>
    <w:rsid w:val="007B159A"/>
    <w:rsid w:val="007C6DA1"/>
    <w:rsid w:val="008123E3"/>
    <w:rsid w:val="00837499"/>
    <w:rsid w:val="00845039"/>
    <w:rsid w:val="00856880"/>
    <w:rsid w:val="00875801"/>
    <w:rsid w:val="00881B30"/>
    <w:rsid w:val="0088417F"/>
    <w:rsid w:val="00892C3A"/>
    <w:rsid w:val="008A720E"/>
    <w:rsid w:val="008E60D5"/>
    <w:rsid w:val="008F25BE"/>
    <w:rsid w:val="008F7AB5"/>
    <w:rsid w:val="008F7D7A"/>
    <w:rsid w:val="0090336D"/>
    <w:rsid w:val="00913FE2"/>
    <w:rsid w:val="00920F71"/>
    <w:rsid w:val="00922AEF"/>
    <w:rsid w:val="0094697F"/>
    <w:rsid w:val="00960467"/>
    <w:rsid w:val="00967FF0"/>
    <w:rsid w:val="00975847"/>
    <w:rsid w:val="009908A9"/>
    <w:rsid w:val="00997C22"/>
    <w:rsid w:val="009D1215"/>
    <w:rsid w:val="00A0524A"/>
    <w:rsid w:val="00A13E0A"/>
    <w:rsid w:val="00A22B69"/>
    <w:rsid w:val="00A34329"/>
    <w:rsid w:val="00A55545"/>
    <w:rsid w:val="00A653B5"/>
    <w:rsid w:val="00A75592"/>
    <w:rsid w:val="00AB56BF"/>
    <w:rsid w:val="00AB67FD"/>
    <w:rsid w:val="00AC1730"/>
    <w:rsid w:val="00AE03AD"/>
    <w:rsid w:val="00AE6CF2"/>
    <w:rsid w:val="00B232E3"/>
    <w:rsid w:val="00B241C8"/>
    <w:rsid w:val="00B50A8D"/>
    <w:rsid w:val="00B72CA6"/>
    <w:rsid w:val="00B7732B"/>
    <w:rsid w:val="00BB09B1"/>
    <w:rsid w:val="00BE1F2D"/>
    <w:rsid w:val="00BF290C"/>
    <w:rsid w:val="00C1588F"/>
    <w:rsid w:val="00C31BFB"/>
    <w:rsid w:val="00C569CC"/>
    <w:rsid w:val="00C84DF0"/>
    <w:rsid w:val="00C974A7"/>
    <w:rsid w:val="00CE21A0"/>
    <w:rsid w:val="00CE54BE"/>
    <w:rsid w:val="00CF5678"/>
    <w:rsid w:val="00CF6EB7"/>
    <w:rsid w:val="00D001A9"/>
    <w:rsid w:val="00D569EB"/>
    <w:rsid w:val="00D629DA"/>
    <w:rsid w:val="00DA1DEA"/>
    <w:rsid w:val="00DF4497"/>
    <w:rsid w:val="00E137DF"/>
    <w:rsid w:val="00E22C03"/>
    <w:rsid w:val="00E4619B"/>
    <w:rsid w:val="00E66AAA"/>
    <w:rsid w:val="00EC020B"/>
    <w:rsid w:val="00EF0574"/>
    <w:rsid w:val="00EF602D"/>
    <w:rsid w:val="00F40CE0"/>
    <w:rsid w:val="00F46C54"/>
    <w:rsid w:val="00FB0F39"/>
    <w:rsid w:val="00FF7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9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26C9D"/>
    <w:pPr>
      <w:tabs>
        <w:tab w:val="center" w:pos="4153"/>
        <w:tab w:val="right" w:pos="8306"/>
      </w:tabs>
      <w:snapToGrid w:val="0"/>
      <w:jc w:val="left"/>
    </w:pPr>
    <w:rPr>
      <w:sz w:val="18"/>
      <w:szCs w:val="18"/>
    </w:rPr>
  </w:style>
  <w:style w:type="character" w:customStyle="1" w:styleId="Char">
    <w:name w:val="页脚 Char"/>
    <w:link w:val="a3"/>
    <w:uiPriority w:val="99"/>
    <w:locked/>
    <w:rsid w:val="00626C9D"/>
    <w:rPr>
      <w:sz w:val="18"/>
      <w:szCs w:val="18"/>
    </w:rPr>
  </w:style>
  <w:style w:type="paragraph" w:styleId="a4">
    <w:name w:val="Balloon Text"/>
    <w:basedOn w:val="a"/>
    <w:link w:val="Char0"/>
    <w:uiPriority w:val="99"/>
    <w:semiHidden/>
    <w:rsid w:val="00626C9D"/>
    <w:rPr>
      <w:sz w:val="18"/>
      <w:szCs w:val="18"/>
    </w:rPr>
  </w:style>
  <w:style w:type="character" w:customStyle="1" w:styleId="Char0">
    <w:name w:val="批注框文本 Char"/>
    <w:link w:val="a4"/>
    <w:uiPriority w:val="99"/>
    <w:semiHidden/>
    <w:locked/>
    <w:rsid w:val="00626C9D"/>
    <w:rPr>
      <w:sz w:val="18"/>
      <w:szCs w:val="18"/>
    </w:rPr>
  </w:style>
  <w:style w:type="paragraph" w:styleId="a5">
    <w:name w:val="header"/>
    <w:basedOn w:val="a"/>
    <w:link w:val="Char1"/>
    <w:uiPriority w:val="99"/>
    <w:rsid w:val="000F2B7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0F2B71"/>
    <w:rPr>
      <w:sz w:val="18"/>
      <w:szCs w:val="18"/>
    </w:rPr>
  </w:style>
  <w:style w:type="paragraph" w:customStyle="1" w:styleId="1">
    <w:name w:val="列出段落1"/>
    <w:basedOn w:val="a"/>
    <w:uiPriority w:val="99"/>
    <w:rsid w:val="002358A9"/>
    <w:pPr>
      <w:ind w:firstLineChars="200" w:firstLine="420"/>
    </w:pPr>
    <w:rPr>
      <w:sz w:val="32"/>
      <w:szCs w:val="32"/>
    </w:rPr>
  </w:style>
  <w:style w:type="paragraph" w:styleId="a6">
    <w:name w:val="footnote text"/>
    <w:basedOn w:val="a"/>
    <w:link w:val="Char2"/>
    <w:uiPriority w:val="99"/>
    <w:semiHidden/>
    <w:unhideWhenUsed/>
    <w:rsid w:val="00242AB0"/>
    <w:pPr>
      <w:snapToGrid w:val="0"/>
      <w:jc w:val="left"/>
    </w:pPr>
    <w:rPr>
      <w:rFonts w:cs="Times New Roman"/>
      <w:sz w:val="18"/>
      <w:szCs w:val="18"/>
    </w:rPr>
  </w:style>
  <w:style w:type="character" w:customStyle="1" w:styleId="Char2">
    <w:name w:val="脚注文本 Char"/>
    <w:basedOn w:val="a0"/>
    <w:link w:val="a6"/>
    <w:uiPriority w:val="99"/>
    <w:semiHidden/>
    <w:rsid w:val="00242AB0"/>
    <w:rPr>
      <w:kern w:val="2"/>
      <w:sz w:val="18"/>
      <w:szCs w:val="18"/>
    </w:rPr>
  </w:style>
  <w:style w:type="character" w:styleId="a7">
    <w:name w:val="footnote reference"/>
    <w:uiPriority w:val="99"/>
    <w:semiHidden/>
    <w:unhideWhenUsed/>
    <w:rsid w:val="00242A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9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26C9D"/>
    <w:pPr>
      <w:tabs>
        <w:tab w:val="center" w:pos="4153"/>
        <w:tab w:val="right" w:pos="8306"/>
      </w:tabs>
      <w:snapToGrid w:val="0"/>
      <w:jc w:val="left"/>
    </w:pPr>
    <w:rPr>
      <w:sz w:val="18"/>
      <w:szCs w:val="18"/>
    </w:rPr>
  </w:style>
  <w:style w:type="character" w:customStyle="1" w:styleId="Char">
    <w:name w:val="页脚 Char"/>
    <w:link w:val="a3"/>
    <w:uiPriority w:val="99"/>
    <w:locked/>
    <w:rsid w:val="00626C9D"/>
    <w:rPr>
      <w:sz w:val="18"/>
      <w:szCs w:val="18"/>
    </w:rPr>
  </w:style>
  <w:style w:type="paragraph" w:styleId="a4">
    <w:name w:val="Balloon Text"/>
    <w:basedOn w:val="a"/>
    <w:link w:val="Char0"/>
    <w:uiPriority w:val="99"/>
    <w:semiHidden/>
    <w:rsid w:val="00626C9D"/>
    <w:rPr>
      <w:sz w:val="18"/>
      <w:szCs w:val="18"/>
    </w:rPr>
  </w:style>
  <w:style w:type="character" w:customStyle="1" w:styleId="Char0">
    <w:name w:val="批注框文本 Char"/>
    <w:link w:val="a4"/>
    <w:uiPriority w:val="99"/>
    <w:semiHidden/>
    <w:locked/>
    <w:rsid w:val="00626C9D"/>
    <w:rPr>
      <w:sz w:val="18"/>
      <w:szCs w:val="18"/>
    </w:rPr>
  </w:style>
  <w:style w:type="paragraph" w:styleId="a5">
    <w:name w:val="header"/>
    <w:basedOn w:val="a"/>
    <w:link w:val="Char1"/>
    <w:uiPriority w:val="99"/>
    <w:rsid w:val="000F2B7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0F2B71"/>
    <w:rPr>
      <w:sz w:val="18"/>
      <w:szCs w:val="18"/>
    </w:rPr>
  </w:style>
  <w:style w:type="paragraph" w:customStyle="1" w:styleId="1">
    <w:name w:val="列出段落1"/>
    <w:basedOn w:val="a"/>
    <w:uiPriority w:val="99"/>
    <w:rsid w:val="002358A9"/>
    <w:pPr>
      <w:ind w:firstLineChars="200" w:firstLine="420"/>
    </w:pPr>
    <w:rPr>
      <w:sz w:val="32"/>
      <w:szCs w:val="32"/>
    </w:rPr>
  </w:style>
  <w:style w:type="paragraph" w:styleId="a6">
    <w:name w:val="footnote text"/>
    <w:basedOn w:val="a"/>
    <w:link w:val="Char2"/>
    <w:uiPriority w:val="99"/>
    <w:semiHidden/>
    <w:unhideWhenUsed/>
    <w:rsid w:val="00242AB0"/>
    <w:pPr>
      <w:snapToGrid w:val="0"/>
      <w:jc w:val="left"/>
    </w:pPr>
    <w:rPr>
      <w:rFonts w:cs="Times New Roman"/>
      <w:sz w:val="18"/>
      <w:szCs w:val="18"/>
    </w:rPr>
  </w:style>
  <w:style w:type="character" w:customStyle="1" w:styleId="Char2">
    <w:name w:val="脚注文本 Char"/>
    <w:basedOn w:val="a0"/>
    <w:link w:val="a6"/>
    <w:uiPriority w:val="99"/>
    <w:semiHidden/>
    <w:rsid w:val="00242AB0"/>
    <w:rPr>
      <w:kern w:val="2"/>
      <w:sz w:val="18"/>
      <w:szCs w:val="18"/>
    </w:rPr>
  </w:style>
  <w:style w:type="character" w:styleId="a7">
    <w:name w:val="footnote reference"/>
    <w:uiPriority w:val="99"/>
    <w:semiHidden/>
    <w:unhideWhenUsed/>
    <w:rsid w:val="00242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5EA8-2D72-4956-B342-3CB37E11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566</Words>
  <Characters>3230</Characters>
  <Application>Microsoft Office Word</Application>
  <DocSecurity>0</DocSecurity>
  <Lines>26</Lines>
  <Paragraphs>7</Paragraphs>
  <ScaleCrop>false</ScaleCrop>
  <Company>Lenovo (Beijing) Limited</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zhangyun</dc:creator>
  <cp:keywords/>
  <dc:description/>
  <cp:lastModifiedBy>Administrator</cp:lastModifiedBy>
  <cp:revision>22</cp:revision>
  <cp:lastPrinted>2015-01-18T15:43:00Z</cp:lastPrinted>
  <dcterms:created xsi:type="dcterms:W3CDTF">2015-01-18T15:42:00Z</dcterms:created>
  <dcterms:modified xsi:type="dcterms:W3CDTF">2015-01-19T07:25:00Z</dcterms:modified>
</cp:coreProperties>
</file>